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B461" w14:textId="77777777" w:rsidR="00BE1793" w:rsidRPr="00E05E3E" w:rsidRDefault="00000000">
      <w:pPr>
        <w:pStyle w:val="Titolo"/>
        <w:rPr>
          <w:lang w:val="it-IT"/>
        </w:rPr>
      </w:pPr>
      <w:r w:rsidRPr="00E05E3E">
        <w:rPr>
          <w:lang w:val="it-IT"/>
        </w:rPr>
        <w:t>RELAZIONE TECNICO-CLINICA</w:t>
      </w:r>
    </w:p>
    <w:p w14:paraId="7B56CCB2" w14:textId="77777777" w:rsidR="00BE1793" w:rsidRPr="00E05E3E" w:rsidRDefault="00000000">
      <w:pPr>
        <w:rPr>
          <w:lang w:val="it-IT"/>
        </w:rPr>
      </w:pPr>
      <w:r w:rsidRPr="00E05E3E">
        <w:rPr>
          <w:b/>
          <w:sz w:val="26"/>
          <w:lang w:val="it-IT"/>
        </w:rPr>
        <w:t xml:space="preserve">Superiorità clinica, organizzativa ed economica del sistema </w:t>
      </w:r>
      <w:proofErr w:type="spellStart"/>
      <w:r w:rsidRPr="00E05E3E">
        <w:rPr>
          <w:b/>
          <w:sz w:val="26"/>
          <w:lang w:val="it-IT"/>
        </w:rPr>
        <w:t>Vacutex</w:t>
      </w:r>
      <w:proofErr w:type="spellEnd"/>
      <w:r w:rsidRPr="00E05E3E">
        <w:rPr>
          <w:b/>
          <w:sz w:val="26"/>
          <w:lang w:val="it-IT"/>
        </w:rPr>
        <w:t>® rispetto alla Terapia a Pressione Negativa (NPWT)</w:t>
      </w:r>
    </w:p>
    <w:p w14:paraId="4BF7B23D" w14:textId="77777777" w:rsidR="00BE1793" w:rsidRPr="00E05E3E" w:rsidRDefault="00000000">
      <w:pPr>
        <w:rPr>
          <w:lang w:val="it-IT"/>
        </w:rPr>
      </w:pPr>
      <w:r w:rsidRPr="00E05E3E">
        <w:rPr>
          <w:i/>
          <w:lang w:val="it-IT"/>
        </w:rPr>
        <w:t>A supporto della partecipazione a procedure di gara per la fornitura di medicazioni avanzate al Servizio Sanitario Nazionale</w:t>
      </w:r>
    </w:p>
    <w:p w14:paraId="787DA573" w14:textId="77777777" w:rsidR="00BE1793" w:rsidRPr="00E05E3E" w:rsidRDefault="00BE1793">
      <w:pPr>
        <w:rPr>
          <w:lang w:val="it-IT"/>
        </w:rPr>
      </w:pPr>
    </w:p>
    <w:p w14:paraId="07411E13" w14:textId="77777777" w:rsidR="00BE1793" w:rsidRPr="00E05E3E" w:rsidRDefault="00000000">
      <w:pPr>
        <w:rPr>
          <w:lang w:val="it-IT"/>
        </w:rPr>
      </w:pPr>
      <w:r w:rsidRPr="00E05E3E">
        <w:rPr>
          <w:b/>
          <w:lang w:val="it-IT"/>
        </w:rPr>
        <w:t>Premessa metodologica</w:t>
      </w:r>
    </w:p>
    <w:p w14:paraId="682B6497" w14:textId="77777777" w:rsidR="00BE1793" w:rsidRPr="00E05E3E" w:rsidRDefault="00000000">
      <w:pPr>
        <w:rPr>
          <w:lang w:val="it-IT"/>
        </w:rPr>
      </w:pPr>
      <w:r w:rsidRPr="00E05E3E">
        <w:rPr>
          <w:lang w:val="it-IT"/>
        </w:rPr>
        <w:t xml:space="preserve">La presente relazione confronta il sistema di medicazione capillare a pressione negativa </w:t>
      </w:r>
      <w:proofErr w:type="spellStart"/>
      <w:r w:rsidRPr="00E05E3E">
        <w:rPr>
          <w:lang w:val="it-IT"/>
        </w:rPr>
        <w:t>Vacutex</w:t>
      </w:r>
      <w:proofErr w:type="spellEnd"/>
      <w:r w:rsidRPr="00E05E3E">
        <w:rPr>
          <w:lang w:val="it-IT"/>
        </w:rPr>
        <w:t xml:space="preserve">® (azione capillare passiva con generazione di una pressione negativa misurata di –68 mmHg) con i sistemi di Terapia a Pressione Negativa (NPWT – Negative Pressure </w:t>
      </w:r>
      <w:proofErr w:type="spellStart"/>
      <w:r w:rsidRPr="00E05E3E">
        <w:rPr>
          <w:lang w:val="it-IT"/>
        </w:rPr>
        <w:t>Wound</w:t>
      </w:r>
      <w:proofErr w:type="spellEnd"/>
      <w:r w:rsidRPr="00E05E3E">
        <w:rPr>
          <w:lang w:val="it-IT"/>
        </w:rPr>
        <w:t xml:space="preserve"> Therapy) elettromedicali e monouso, illustrando le ragioni tecniche, cliniche, organizzative ed economiche che ne motivano la preferibilità in numerose indicazioni cliniche. Il documento è destinato a supportare la stesura di relazioni tecniche e di indagini di mercato nell'ambito di procedure di affidamento ex artt. 75 e 108 del </w:t>
      </w:r>
      <w:proofErr w:type="spellStart"/>
      <w:r w:rsidRPr="00E05E3E">
        <w:rPr>
          <w:lang w:val="it-IT"/>
        </w:rPr>
        <w:t>D.Lgs.</w:t>
      </w:r>
      <w:proofErr w:type="spellEnd"/>
      <w:r w:rsidRPr="00E05E3E">
        <w:rPr>
          <w:lang w:val="it-IT"/>
        </w:rPr>
        <w:t xml:space="preserve"> n. 36/2023 (Codice dei Contratti Pubblici) ed è strutturato per fornire alla stazione appaltante elementi oggettivi di natura tecnica e bibliografica.</w:t>
      </w:r>
    </w:p>
    <w:p w14:paraId="63BEDCB4" w14:textId="77777777" w:rsidR="00BE1793" w:rsidRPr="00E05E3E" w:rsidRDefault="00000000">
      <w:pPr>
        <w:rPr>
          <w:lang w:val="it-IT"/>
        </w:rPr>
      </w:pPr>
      <w:r w:rsidRPr="00E05E3E">
        <w:rPr>
          <w:lang w:val="it-IT"/>
        </w:rPr>
        <w:br w:type="page"/>
      </w:r>
    </w:p>
    <w:p w14:paraId="2C25DC27" w14:textId="77777777" w:rsidR="00BE1793" w:rsidRPr="00E05E3E" w:rsidRDefault="00000000">
      <w:pPr>
        <w:pStyle w:val="Titolo1"/>
        <w:rPr>
          <w:lang w:val="it-IT"/>
        </w:rPr>
      </w:pPr>
      <w:r w:rsidRPr="00E05E3E">
        <w:rPr>
          <w:lang w:val="it-IT"/>
        </w:rPr>
        <w:lastRenderedPageBreak/>
        <w:t xml:space="preserve">1. Descrizione del dispositivo </w:t>
      </w:r>
      <w:proofErr w:type="spellStart"/>
      <w:r w:rsidRPr="00E05E3E">
        <w:rPr>
          <w:lang w:val="it-IT"/>
        </w:rPr>
        <w:t>Vacutex</w:t>
      </w:r>
      <w:proofErr w:type="spellEnd"/>
      <w:r w:rsidRPr="00E05E3E">
        <w:rPr>
          <w:lang w:val="it-IT"/>
        </w:rPr>
        <w:t>®</w:t>
      </w:r>
    </w:p>
    <w:p w14:paraId="437B9A30" w14:textId="77777777" w:rsidR="00BE1793" w:rsidRPr="00E05E3E" w:rsidRDefault="00000000">
      <w:pPr>
        <w:pStyle w:val="Titolo2"/>
        <w:rPr>
          <w:lang w:val="it-IT"/>
        </w:rPr>
      </w:pPr>
      <w:r w:rsidRPr="00E05E3E">
        <w:rPr>
          <w:lang w:val="it-IT"/>
        </w:rPr>
        <w:t>1.1 Principio di funzionamento</w:t>
      </w:r>
    </w:p>
    <w:p w14:paraId="77D6EAFE" w14:textId="77777777" w:rsidR="00BE1793" w:rsidRPr="00E05E3E" w:rsidRDefault="00000000">
      <w:pPr>
        <w:rPr>
          <w:lang w:val="it-IT"/>
        </w:rPr>
      </w:pPr>
      <w:proofErr w:type="spellStart"/>
      <w:r w:rsidRPr="00E05E3E">
        <w:rPr>
          <w:lang w:val="it-IT"/>
        </w:rPr>
        <w:t>Vacutex</w:t>
      </w:r>
      <w:proofErr w:type="spellEnd"/>
      <w:r w:rsidRPr="00E05E3E">
        <w:rPr>
          <w:lang w:val="it-IT"/>
        </w:rPr>
        <w:t xml:space="preserve">® è una medicazione tessile multistrato a tre strati, costituita da fibre di cotone e poliestere tessute in modo da creare una rete capillare ad alta densità. Il meccanismo d'azione si basa sul fenomeno fisico della capillarità: il gradiente dimensionale fra i pori dei vari strati genera spontaneamente, all'interfaccia con la ferita, una pressione sub-atmosferica misurata di –68 mmHg (circa –9 </w:t>
      </w:r>
      <w:proofErr w:type="spellStart"/>
      <w:r w:rsidRPr="00E05E3E">
        <w:rPr>
          <w:lang w:val="it-IT"/>
        </w:rPr>
        <w:t>kPa</w:t>
      </w:r>
      <w:proofErr w:type="spellEnd"/>
      <w:r w:rsidRPr="00E05E3E">
        <w:rPr>
          <w:lang w:val="it-IT"/>
        </w:rPr>
        <w:t xml:space="preserve">), del tutto comparabile sul piano fisico ai valori sub-atmosferici impiegati nei sistemi NPWT (tipicamente –75 / –125 mmHg). Il valore di –68 mmHg è stato verificato in test di laboratorio indipendenti (Breitwieser, </w:t>
      </w:r>
      <w:proofErr w:type="spellStart"/>
      <w:r w:rsidRPr="00E05E3E">
        <w:rPr>
          <w:lang w:val="it-IT"/>
        </w:rPr>
        <w:t>Imeter</w:t>
      </w:r>
      <w:proofErr w:type="spellEnd"/>
      <w:r w:rsidRPr="00E05E3E">
        <w:rPr>
          <w:lang w:val="it-IT"/>
        </w:rPr>
        <w:t xml:space="preserve"> Lab, 2020).</w:t>
      </w:r>
    </w:p>
    <w:p w14:paraId="0B01FE06" w14:textId="77777777" w:rsidR="00BE1793" w:rsidRPr="00E05E3E" w:rsidRDefault="00000000">
      <w:pPr>
        <w:rPr>
          <w:lang w:val="it-IT"/>
        </w:rPr>
      </w:pPr>
      <w:r w:rsidRPr="00E05E3E">
        <w:rPr>
          <w:lang w:val="it-IT"/>
        </w:rPr>
        <w:t xml:space="preserve">Tale pressione negativa è ottenuta senza ricorso ad alcuna pompa, fonte di alimentazione elettrica, batteria, contenitore di raccolta dell'essudato o medicazione di copertura adesiva e a tenuta. Il dispositivo agisce in modo continuativo, costante e silenzioso per tutta la durata di applicazione, indipendentemente dalla posizione del paziente, dall'integrità della cute </w:t>
      </w:r>
      <w:proofErr w:type="spellStart"/>
      <w:r w:rsidRPr="00E05E3E">
        <w:rPr>
          <w:lang w:val="it-IT"/>
        </w:rPr>
        <w:t>perilesionale</w:t>
      </w:r>
      <w:proofErr w:type="spellEnd"/>
      <w:r w:rsidRPr="00E05E3E">
        <w:rPr>
          <w:lang w:val="it-IT"/>
        </w:rPr>
        <w:t xml:space="preserve"> o dalla presenza di </w:t>
      </w:r>
      <w:proofErr w:type="spellStart"/>
      <w:r w:rsidRPr="00E05E3E">
        <w:rPr>
          <w:lang w:val="it-IT"/>
        </w:rPr>
        <w:t>tunnelizzazioni</w:t>
      </w:r>
      <w:proofErr w:type="spellEnd"/>
      <w:r w:rsidRPr="00E05E3E">
        <w:rPr>
          <w:lang w:val="it-IT"/>
        </w:rPr>
        <w:t>.</w:t>
      </w:r>
    </w:p>
    <w:p w14:paraId="667AE772" w14:textId="77777777" w:rsidR="00BE1793" w:rsidRPr="00E05E3E" w:rsidRDefault="00000000">
      <w:pPr>
        <w:pStyle w:val="Titolo2"/>
        <w:rPr>
          <w:lang w:val="it-IT"/>
        </w:rPr>
      </w:pPr>
      <w:r w:rsidRPr="00E05E3E">
        <w:rPr>
          <w:lang w:val="it-IT"/>
        </w:rPr>
        <w:t>1.2 Componenti, formati e classificazione</w:t>
      </w:r>
    </w:p>
    <w:p w14:paraId="4058A0D0" w14:textId="77777777" w:rsidR="00E05E3E" w:rsidRPr="00E05E3E" w:rsidRDefault="00000000">
      <w:pPr>
        <w:rPr>
          <w:lang w:val="it-IT"/>
        </w:rPr>
      </w:pPr>
      <w:proofErr w:type="spellStart"/>
      <w:r w:rsidRPr="00E05E3E">
        <w:rPr>
          <w:lang w:val="it-IT"/>
        </w:rPr>
        <w:t>Vacutex</w:t>
      </w:r>
      <w:proofErr w:type="spellEnd"/>
      <w:r w:rsidRPr="00E05E3E">
        <w:rPr>
          <w:lang w:val="it-IT"/>
        </w:rPr>
        <w:t>® è registrato come dispositivo medico ai sensi del Reg. UE 2017/745 (MDR), classificato dal fabbricante (</w:t>
      </w:r>
      <w:proofErr w:type="spellStart"/>
      <w:r w:rsidRPr="00E05E3E">
        <w:rPr>
          <w:lang w:val="it-IT"/>
        </w:rPr>
        <w:t>Protex</w:t>
      </w:r>
      <w:proofErr w:type="spellEnd"/>
      <w:r w:rsidRPr="00E05E3E">
        <w:rPr>
          <w:lang w:val="it-IT"/>
        </w:rPr>
        <w:t xml:space="preserve"> Healthcare UK Ltd.) come medicazione avanzata sterile monouso. È disponibile in più formati</w:t>
      </w:r>
      <w:r w:rsidR="00E05E3E" w:rsidRPr="00E05E3E">
        <w:rPr>
          <w:lang w:val="it-IT"/>
        </w:rPr>
        <w:t>:</w:t>
      </w:r>
    </w:p>
    <w:p w14:paraId="231E13F2" w14:textId="77777777" w:rsidR="00E05E3E" w:rsidRPr="00BA1DE5" w:rsidRDefault="00E05E3E" w:rsidP="00E05E3E">
      <w:pPr>
        <w:pStyle w:val="Paragrafoelenco"/>
        <w:numPr>
          <w:ilvl w:val="0"/>
          <w:numId w:val="10"/>
        </w:numPr>
      </w:pPr>
      <w:r w:rsidRPr="00BA1DE5">
        <w:t>VACUTEX STANDARD 5x5 cm</w:t>
      </w:r>
    </w:p>
    <w:p w14:paraId="53EFF039" w14:textId="77777777" w:rsidR="00E05E3E" w:rsidRPr="00BA1DE5" w:rsidRDefault="00E05E3E" w:rsidP="00E05E3E">
      <w:pPr>
        <w:pStyle w:val="Paragrafoelenco"/>
        <w:numPr>
          <w:ilvl w:val="0"/>
          <w:numId w:val="10"/>
        </w:numPr>
      </w:pPr>
      <w:r w:rsidRPr="00BA1DE5">
        <w:t>VACUTEX STANDARD 10x10 cm</w:t>
      </w:r>
    </w:p>
    <w:p w14:paraId="36DF9539" w14:textId="77777777" w:rsidR="00E05E3E" w:rsidRPr="00BA1DE5" w:rsidRDefault="00E05E3E" w:rsidP="00E05E3E">
      <w:pPr>
        <w:pStyle w:val="Paragrafoelenco"/>
        <w:numPr>
          <w:ilvl w:val="0"/>
          <w:numId w:val="10"/>
        </w:numPr>
      </w:pPr>
      <w:r w:rsidRPr="00BA1DE5">
        <w:t>VACUTEX STANDARD 10x15 cm</w:t>
      </w:r>
    </w:p>
    <w:p w14:paraId="3A6C6F5E" w14:textId="77777777" w:rsidR="00E05E3E" w:rsidRPr="00BA1DE5" w:rsidRDefault="00E05E3E" w:rsidP="00E05E3E">
      <w:pPr>
        <w:pStyle w:val="Paragrafoelenco"/>
        <w:numPr>
          <w:ilvl w:val="0"/>
          <w:numId w:val="10"/>
        </w:numPr>
        <w:rPr>
          <w:lang w:val="it-IT"/>
        </w:rPr>
      </w:pPr>
      <w:r w:rsidRPr="00BA1DE5">
        <w:rPr>
          <w:lang w:val="it-IT"/>
        </w:rPr>
        <w:t>VACUTEX STANDARD 10x20 cm</w:t>
      </w:r>
    </w:p>
    <w:p w14:paraId="6CF943CF" w14:textId="77777777" w:rsidR="00E05E3E" w:rsidRPr="00BA1DE5" w:rsidRDefault="00E05E3E" w:rsidP="00E05E3E">
      <w:pPr>
        <w:pStyle w:val="Paragrafoelenco"/>
        <w:numPr>
          <w:ilvl w:val="0"/>
          <w:numId w:val="10"/>
        </w:numPr>
        <w:rPr>
          <w:lang w:val="it-IT"/>
        </w:rPr>
      </w:pPr>
      <w:r w:rsidRPr="00BA1DE5">
        <w:rPr>
          <w:lang w:val="it-IT"/>
        </w:rPr>
        <w:t>VACUTEX STANDARD 1x40 cm</w:t>
      </w:r>
    </w:p>
    <w:p w14:paraId="140DF442" w14:textId="3839703D" w:rsidR="00BE1793" w:rsidRPr="00E05E3E" w:rsidRDefault="00E05E3E">
      <w:pPr>
        <w:rPr>
          <w:lang w:val="it-IT"/>
        </w:rPr>
      </w:pPr>
      <w:r>
        <w:rPr>
          <w:lang w:val="it-IT"/>
        </w:rPr>
        <w:t>d</w:t>
      </w:r>
      <w:r w:rsidR="00000000" w:rsidRPr="00E05E3E">
        <w:rPr>
          <w:lang w:val="it-IT"/>
        </w:rPr>
        <w:t xml:space="preserve">i particolare rilievo per le indicazioni cavitarie </w:t>
      </w:r>
      <w:r>
        <w:rPr>
          <w:lang w:val="it-IT"/>
        </w:rPr>
        <w:t>è</w:t>
      </w:r>
      <w:r w:rsidR="00000000" w:rsidRPr="00E05E3E">
        <w:rPr>
          <w:lang w:val="it-IT"/>
        </w:rPr>
        <w:t xml:space="preserve"> il formato a cordone 1 × 40 cm specificamente progettato per l'applicazione in lesioni </w:t>
      </w:r>
      <w:proofErr w:type="spellStart"/>
      <w:r w:rsidR="00000000" w:rsidRPr="00E05E3E">
        <w:rPr>
          <w:lang w:val="it-IT"/>
        </w:rPr>
        <w:t>tunnelizzate</w:t>
      </w:r>
      <w:proofErr w:type="spellEnd"/>
      <w:r w:rsidR="00000000" w:rsidRPr="00E05E3E">
        <w:rPr>
          <w:lang w:val="it-IT"/>
        </w:rPr>
        <w:t xml:space="preserve"> e cavitarie.</w:t>
      </w:r>
    </w:p>
    <w:p w14:paraId="76603468" w14:textId="77777777" w:rsidR="00BE1793" w:rsidRPr="00E05E3E" w:rsidRDefault="00000000">
      <w:pPr>
        <w:rPr>
          <w:lang w:val="it-IT"/>
        </w:rPr>
      </w:pPr>
      <w:r w:rsidRPr="00E05E3E">
        <w:rPr>
          <w:lang w:val="it-IT"/>
        </w:rPr>
        <w:br w:type="page"/>
      </w:r>
    </w:p>
    <w:p w14:paraId="63C76EF8" w14:textId="77777777" w:rsidR="00BE1793" w:rsidRPr="00E05E3E" w:rsidRDefault="00000000">
      <w:pPr>
        <w:pStyle w:val="Titolo1"/>
        <w:rPr>
          <w:lang w:val="it-IT"/>
        </w:rPr>
      </w:pPr>
      <w:r w:rsidRPr="00E05E3E">
        <w:rPr>
          <w:lang w:val="it-IT"/>
        </w:rPr>
        <w:lastRenderedPageBreak/>
        <w:t>2. Descrizione della Terapia a Pressione Negativa (NPWT)</w:t>
      </w:r>
    </w:p>
    <w:p w14:paraId="74F8FD3A" w14:textId="77777777" w:rsidR="00BE1793" w:rsidRDefault="00000000">
      <w:r w:rsidRPr="00E05E3E">
        <w:rPr>
          <w:lang w:val="it-IT"/>
        </w:rPr>
        <w:t xml:space="preserve">La NPWT è una tecnica di trattamento delle ferite acute e croniche basata sull'applicazione di una pressione sub-atmosferica al letto della lesione mediante un sistema chiuso. </w:t>
      </w:r>
      <w:r>
        <w:t xml:space="preserve">Il </w:t>
      </w:r>
      <w:proofErr w:type="spellStart"/>
      <w:r>
        <w:t>sistema</w:t>
      </w:r>
      <w:proofErr w:type="spellEnd"/>
      <w:r>
        <w:t xml:space="preserve"> è </w:t>
      </w:r>
      <w:proofErr w:type="spellStart"/>
      <w:r>
        <w:t>costituito</w:t>
      </w:r>
      <w:proofErr w:type="spellEnd"/>
      <w:r>
        <w:t xml:space="preserve"> da almeno cinque componenti:</w:t>
      </w:r>
    </w:p>
    <w:p w14:paraId="0F1791CF" w14:textId="77777777" w:rsidR="00BE1793" w:rsidRPr="00E05E3E" w:rsidRDefault="00000000">
      <w:pPr>
        <w:pStyle w:val="Puntoelenco"/>
        <w:rPr>
          <w:lang w:val="it-IT"/>
        </w:rPr>
      </w:pPr>
      <w:r w:rsidRPr="00E05E3E">
        <w:rPr>
          <w:lang w:val="it-IT"/>
        </w:rPr>
        <w:t>una medicazione di riempimento (schiuma di poliuretano o garza);</w:t>
      </w:r>
    </w:p>
    <w:p w14:paraId="16416FDE" w14:textId="77777777" w:rsidR="00BE1793" w:rsidRPr="00E05E3E" w:rsidRDefault="00000000">
      <w:pPr>
        <w:pStyle w:val="Puntoelenco"/>
        <w:rPr>
          <w:lang w:val="it-IT"/>
        </w:rPr>
      </w:pPr>
      <w:r w:rsidRPr="00E05E3E">
        <w:rPr>
          <w:lang w:val="it-IT"/>
        </w:rPr>
        <w:t>un drenaggio o port di aspirazione;</w:t>
      </w:r>
    </w:p>
    <w:p w14:paraId="676D5DEE" w14:textId="77777777" w:rsidR="00BE1793" w:rsidRPr="00E05E3E" w:rsidRDefault="00000000">
      <w:pPr>
        <w:pStyle w:val="Puntoelenco"/>
        <w:rPr>
          <w:lang w:val="it-IT"/>
        </w:rPr>
      </w:pPr>
      <w:r w:rsidRPr="00E05E3E">
        <w:rPr>
          <w:lang w:val="it-IT"/>
        </w:rPr>
        <w:t>una pellicola adesiva trasparente che sigilla la ferita per creare la tenuta;</w:t>
      </w:r>
    </w:p>
    <w:p w14:paraId="69B95BD5" w14:textId="77777777" w:rsidR="00BE1793" w:rsidRDefault="00000000">
      <w:pPr>
        <w:pStyle w:val="Puntoelenco"/>
      </w:pPr>
      <w:r>
        <w:t xml:space="preserve">un </w:t>
      </w:r>
      <w:proofErr w:type="spellStart"/>
      <w:r>
        <w:t>tubo</w:t>
      </w:r>
      <w:proofErr w:type="spellEnd"/>
      <w:r>
        <w:t xml:space="preserve"> di </w:t>
      </w:r>
      <w:proofErr w:type="spellStart"/>
      <w:r>
        <w:t>connessione</w:t>
      </w:r>
      <w:proofErr w:type="spellEnd"/>
      <w:r>
        <w:t>;</w:t>
      </w:r>
    </w:p>
    <w:p w14:paraId="0704FB8F" w14:textId="77777777" w:rsidR="00BE1793" w:rsidRPr="00E05E3E" w:rsidRDefault="00000000">
      <w:pPr>
        <w:pStyle w:val="Puntoelenco"/>
        <w:rPr>
          <w:lang w:val="it-IT"/>
        </w:rPr>
      </w:pPr>
      <w:r w:rsidRPr="00E05E3E">
        <w:rPr>
          <w:lang w:val="it-IT"/>
        </w:rPr>
        <w:t>una pompa elettromedicale (anche in versione monouso a batteria con autonomia limitata) con contenitore di raccolta dell'essudato.</w:t>
      </w:r>
    </w:p>
    <w:p w14:paraId="6533561E" w14:textId="77777777" w:rsidR="00BE1793" w:rsidRPr="00E05E3E" w:rsidRDefault="00000000">
      <w:pPr>
        <w:rPr>
          <w:lang w:val="it-IT"/>
        </w:rPr>
      </w:pPr>
      <w:r w:rsidRPr="00E05E3E">
        <w:rPr>
          <w:lang w:val="it-IT"/>
        </w:rPr>
        <w:t xml:space="preserve">La NPWT è ampiamente documentata in letteratura come trattamento di provata efficacia in indicazioni selezionate (addome aperto in </w:t>
      </w:r>
      <w:proofErr w:type="spellStart"/>
      <w:r w:rsidRPr="00E05E3E">
        <w:rPr>
          <w:lang w:val="it-IT"/>
        </w:rPr>
        <w:t>damage</w:t>
      </w:r>
      <w:proofErr w:type="spellEnd"/>
      <w:r w:rsidRPr="00E05E3E">
        <w:rPr>
          <w:lang w:val="it-IT"/>
        </w:rPr>
        <w:t xml:space="preserve"> control, deiscenze sternali post-cardiochirurgia, lesioni ad altissimo essudato, fistole ad alto output). Tuttavia, la sua applicazione comporta criticità organizzative, economiche e cliniche di rilievo, che in numerose indicazioni rendono preferibile un'alternativa capace di replicare gli effetti fisici della pressione sub-atmosferica senza i relativi oneri.</w:t>
      </w:r>
    </w:p>
    <w:p w14:paraId="7D7BAD70" w14:textId="77777777" w:rsidR="00BE1793" w:rsidRPr="00E05E3E" w:rsidRDefault="00000000">
      <w:pPr>
        <w:rPr>
          <w:lang w:val="it-IT"/>
        </w:rPr>
      </w:pPr>
      <w:r w:rsidRPr="00E05E3E">
        <w:rPr>
          <w:lang w:val="it-IT"/>
        </w:rPr>
        <w:br w:type="page"/>
      </w:r>
    </w:p>
    <w:p w14:paraId="0CB99B26" w14:textId="77777777" w:rsidR="00BE1793" w:rsidRPr="00E05E3E" w:rsidRDefault="00000000">
      <w:pPr>
        <w:pStyle w:val="Titolo1"/>
        <w:rPr>
          <w:lang w:val="it-IT"/>
        </w:rPr>
      </w:pPr>
      <w:r w:rsidRPr="00E05E3E">
        <w:rPr>
          <w:lang w:val="it-IT"/>
        </w:rPr>
        <w:lastRenderedPageBreak/>
        <w:t xml:space="preserve">3. Confronto tecnico-clinico </w:t>
      </w:r>
      <w:proofErr w:type="spellStart"/>
      <w:r w:rsidRPr="00E05E3E">
        <w:rPr>
          <w:lang w:val="it-IT"/>
        </w:rPr>
        <w:t>Vacutex</w:t>
      </w:r>
      <w:proofErr w:type="spellEnd"/>
      <w:r w:rsidRPr="00E05E3E">
        <w:rPr>
          <w:lang w:val="it-IT"/>
        </w:rPr>
        <w:t>® vs NPWT</w:t>
      </w:r>
    </w:p>
    <w:p w14:paraId="4781C537" w14:textId="77777777" w:rsidR="00BE1793" w:rsidRPr="00E05E3E" w:rsidRDefault="00000000">
      <w:pPr>
        <w:pStyle w:val="Titolo2"/>
        <w:rPr>
          <w:lang w:val="it-IT"/>
        </w:rPr>
      </w:pPr>
      <w:r w:rsidRPr="00E05E3E">
        <w:rPr>
          <w:lang w:val="it-IT"/>
        </w:rPr>
        <w:t>3.1 Meccanismo fisico ed equivalenza terapeutica</w:t>
      </w:r>
    </w:p>
    <w:p w14:paraId="5877A299" w14:textId="77777777" w:rsidR="00BE1793" w:rsidRPr="00E05E3E" w:rsidRDefault="00000000">
      <w:pPr>
        <w:rPr>
          <w:lang w:val="it-IT"/>
        </w:rPr>
      </w:pPr>
      <w:r w:rsidRPr="00E05E3E">
        <w:rPr>
          <w:lang w:val="it-IT"/>
        </w:rPr>
        <w:t>Entrambe le tecnologie agiscono mediante l'applicazione di una pressione sub-atmosferica al letto della lesione, con il risultato di:</w:t>
      </w:r>
    </w:p>
    <w:p w14:paraId="00A5BCB3" w14:textId="77777777" w:rsidR="00BE1793" w:rsidRPr="00E05E3E" w:rsidRDefault="00000000">
      <w:pPr>
        <w:pStyle w:val="Puntoelenco"/>
        <w:rPr>
          <w:lang w:val="it-IT"/>
        </w:rPr>
      </w:pPr>
      <w:r w:rsidRPr="00E05E3E">
        <w:rPr>
          <w:lang w:val="it-IT"/>
        </w:rPr>
        <w:t>rimuovere l'essudato, i mediatori dell'infiammazione (MMP, citochine pro-infiammatorie) e i detriti cellulari;</w:t>
      </w:r>
    </w:p>
    <w:p w14:paraId="7144CED4" w14:textId="77777777" w:rsidR="00BE1793" w:rsidRPr="00E05E3E" w:rsidRDefault="00000000">
      <w:pPr>
        <w:pStyle w:val="Puntoelenco"/>
        <w:rPr>
          <w:lang w:val="it-IT"/>
        </w:rPr>
      </w:pPr>
      <w:r w:rsidRPr="00E05E3E">
        <w:rPr>
          <w:lang w:val="it-IT"/>
        </w:rPr>
        <w:t>ridurre la carica batterica e il biofilm;</w:t>
      </w:r>
    </w:p>
    <w:p w14:paraId="77BF96DF" w14:textId="77777777" w:rsidR="00BE1793" w:rsidRPr="00E05E3E" w:rsidRDefault="00000000">
      <w:pPr>
        <w:pStyle w:val="Puntoelenco"/>
        <w:rPr>
          <w:lang w:val="it-IT"/>
        </w:rPr>
      </w:pPr>
      <w:r w:rsidRPr="00E05E3E">
        <w:rPr>
          <w:lang w:val="it-IT"/>
        </w:rPr>
        <w:t xml:space="preserve">promuovere la perfusione del microcircolo </w:t>
      </w:r>
      <w:proofErr w:type="spellStart"/>
      <w:r w:rsidRPr="00E05E3E">
        <w:rPr>
          <w:lang w:val="it-IT"/>
        </w:rPr>
        <w:t>perilesionale</w:t>
      </w:r>
      <w:proofErr w:type="spellEnd"/>
      <w:r w:rsidRPr="00E05E3E">
        <w:rPr>
          <w:lang w:val="it-IT"/>
        </w:rPr>
        <w:t>;</w:t>
      </w:r>
    </w:p>
    <w:p w14:paraId="0C0BD822" w14:textId="77777777" w:rsidR="00BE1793" w:rsidRPr="00E05E3E" w:rsidRDefault="00000000">
      <w:pPr>
        <w:pStyle w:val="Puntoelenco"/>
        <w:rPr>
          <w:lang w:val="it-IT"/>
        </w:rPr>
      </w:pPr>
      <w:r w:rsidRPr="00E05E3E">
        <w:rPr>
          <w:lang w:val="it-IT"/>
        </w:rPr>
        <w:t xml:space="preserve">stimolare la formazione di tessuto di granulazione e la </w:t>
      </w:r>
      <w:proofErr w:type="spellStart"/>
      <w:r w:rsidRPr="00E05E3E">
        <w:rPr>
          <w:lang w:val="it-IT"/>
        </w:rPr>
        <w:t>macrodeformazione</w:t>
      </w:r>
      <w:proofErr w:type="spellEnd"/>
      <w:r w:rsidRPr="00E05E3E">
        <w:rPr>
          <w:lang w:val="it-IT"/>
        </w:rPr>
        <w:t>/</w:t>
      </w:r>
      <w:proofErr w:type="spellStart"/>
      <w:r w:rsidRPr="00E05E3E">
        <w:rPr>
          <w:lang w:val="it-IT"/>
        </w:rPr>
        <w:t>microdeformazione</w:t>
      </w:r>
      <w:proofErr w:type="spellEnd"/>
      <w:r w:rsidRPr="00E05E3E">
        <w:rPr>
          <w:lang w:val="it-IT"/>
        </w:rPr>
        <w:t xml:space="preserve"> del letto della lesione.</w:t>
      </w:r>
    </w:p>
    <w:p w14:paraId="3D6F5237" w14:textId="77777777" w:rsidR="00BE1793" w:rsidRPr="00E05E3E" w:rsidRDefault="00000000">
      <w:pPr>
        <w:rPr>
          <w:lang w:val="it-IT"/>
        </w:rPr>
      </w:pPr>
      <w:r w:rsidRPr="00E05E3E">
        <w:rPr>
          <w:lang w:val="it-IT"/>
        </w:rPr>
        <w:t xml:space="preserve">La differenza sostanziale è che </w:t>
      </w:r>
      <w:proofErr w:type="spellStart"/>
      <w:r w:rsidRPr="00E05E3E">
        <w:rPr>
          <w:lang w:val="it-IT"/>
        </w:rPr>
        <w:t>Vacutex</w:t>
      </w:r>
      <w:proofErr w:type="spellEnd"/>
      <w:r w:rsidRPr="00E05E3E">
        <w:rPr>
          <w:lang w:val="it-IT"/>
        </w:rPr>
        <w:t xml:space="preserve">® ottiene questi effetti per via passiva, attraverso la sola architettura tessile, mentre la NPWT richiede un sistema attivo elettromedicale chiuso. Il valore di pressione di </w:t>
      </w:r>
      <w:proofErr w:type="spellStart"/>
      <w:r w:rsidRPr="00E05E3E">
        <w:rPr>
          <w:lang w:val="it-IT"/>
        </w:rPr>
        <w:t>Vacutex</w:t>
      </w:r>
      <w:proofErr w:type="spellEnd"/>
      <w:r w:rsidRPr="00E05E3E">
        <w:rPr>
          <w:lang w:val="it-IT"/>
        </w:rPr>
        <w:t>® (–68 mmHg) ricade nell'intervallo di pressioni intermedie comunemente raccomandato in letteratura per ferite di moderata complessità, dove pressioni più elevate (–125 mmHg) non hanno dimostrato superiorità clinica significativa e sono talvolta associate a dolore al cambio medicazione e a sanguinamento del letto della lesione.</w:t>
      </w:r>
    </w:p>
    <w:p w14:paraId="72B1D4DB" w14:textId="77777777" w:rsidR="00BE1793" w:rsidRDefault="00000000">
      <w:pPr>
        <w:pStyle w:val="Titolo2"/>
      </w:pPr>
      <w:r>
        <w:t xml:space="preserve">3.2 </w:t>
      </w:r>
      <w:proofErr w:type="spellStart"/>
      <w:r>
        <w:t>Tabella</w:t>
      </w:r>
      <w:proofErr w:type="spellEnd"/>
      <w:r>
        <w:t xml:space="preserve"> </w:t>
      </w:r>
      <w:proofErr w:type="spellStart"/>
      <w:r>
        <w:t>sinottica</w:t>
      </w:r>
      <w:proofErr w:type="spellEnd"/>
      <w:r>
        <w:t xml:space="preserve"> di confronto</w:t>
      </w:r>
    </w:p>
    <w:tbl>
      <w:tblPr>
        <w:tblStyle w:val="Grigliachiara-Colore1"/>
        <w:tblW w:w="0" w:type="auto"/>
        <w:tblLook w:val="04A0" w:firstRow="1" w:lastRow="0" w:firstColumn="1" w:lastColumn="0" w:noHBand="0" w:noVBand="1"/>
      </w:tblPr>
      <w:tblGrid>
        <w:gridCol w:w="3242"/>
        <w:gridCol w:w="3243"/>
        <w:gridCol w:w="3241"/>
      </w:tblGrid>
      <w:tr w:rsidR="00BE1793" w14:paraId="1C3E0833" w14:textId="77777777" w:rsidTr="00BE1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2B3FBD56" w14:textId="77777777" w:rsidR="00BE1793" w:rsidRDefault="00000000">
            <w:r>
              <w:t>Parametro</w:t>
            </w:r>
          </w:p>
        </w:tc>
        <w:tc>
          <w:tcPr>
            <w:tcW w:w="3249" w:type="dxa"/>
          </w:tcPr>
          <w:p w14:paraId="474F55BF" w14:textId="77777777" w:rsidR="00BE1793" w:rsidRDefault="00000000">
            <w:pPr>
              <w:cnfStyle w:val="100000000000" w:firstRow="1" w:lastRow="0" w:firstColumn="0" w:lastColumn="0" w:oddVBand="0" w:evenVBand="0" w:oddHBand="0" w:evenHBand="0" w:firstRowFirstColumn="0" w:firstRowLastColumn="0" w:lastRowFirstColumn="0" w:lastRowLastColumn="0"/>
            </w:pPr>
            <w:r>
              <w:t>NPWT</w:t>
            </w:r>
          </w:p>
        </w:tc>
        <w:tc>
          <w:tcPr>
            <w:tcW w:w="3249" w:type="dxa"/>
          </w:tcPr>
          <w:p w14:paraId="4999617E" w14:textId="77777777" w:rsidR="00BE1793" w:rsidRDefault="00000000">
            <w:pPr>
              <w:cnfStyle w:val="100000000000" w:firstRow="1" w:lastRow="0" w:firstColumn="0" w:lastColumn="0" w:oddVBand="0" w:evenVBand="0" w:oddHBand="0" w:evenHBand="0" w:firstRowFirstColumn="0" w:firstRowLastColumn="0" w:lastRowFirstColumn="0" w:lastRowLastColumn="0"/>
            </w:pPr>
            <w:r>
              <w:t>Vacutex®</w:t>
            </w:r>
          </w:p>
        </w:tc>
      </w:tr>
      <w:tr w:rsidR="00BE1793" w:rsidRPr="00E05E3E" w14:paraId="1AC26EA1"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12CD55CF" w14:textId="77777777" w:rsidR="00BE1793" w:rsidRDefault="00000000">
            <w:r>
              <w:t>Pressione applicata</w:t>
            </w:r>
          </w:p>
        </w:tc>
        <w:tc>
          <w:tcPr>
            <w:tcW w:w="3249" w:type="dxa"/>
          </w:tcPr>
          <w:p w14:paraId="6A61B266" w14:textId="77777777" w:rsidR="00BE1793" w:rsidRDefault="00000000">
            <w:pPr>
              <w:cnfStyle w:val="000000100000" w:firstRow="0" w:lastRow="0" w:firstColumn="0" w:lastColumn="0" w:oddVBand="0" w:evenVBand="0" w:oddHBand="1" w:evenHBand="0" w:firstRowFirstColumn="0" w:firstRowLastColumn="0" w:lastRowFirstColumn="0" w:lastRowLastColumn="0"/>
            </w:pPr>
            <w:r>
              <w:t>–75 / –125 mmHg (regolabile)</w:t>
            </w:r>
          </w:p>
        </w:tc>
        <w:tc>
          <w:tcPr>
            <w:tcW w:w="3249" w:type="dxa"/>
          </w:tcPr>
          <w:p w14:paraId="4105E8D8" w14:textId="77777777" w:rsidR="00BE1793" w:rsidRPr="00E05E3E" w:rsidRDefault="00000000">
            <w:pPr>
              <w:cnfStyle w:val="000000100000" w:firstRow="0" w:lastRow="0" w:firstColumn="0" w:lastColumn="0" w:oddVBand="0" w:evenVBand="0" w:oddHBand="1" w:evenHBand="0" w:firstRowFirstColumn="0" w:firstRowLastColumn="0" w:lastRowFirstColumn="0" w:lastRowLastColumn="0"/>
              <w:rPr>
                <w:lang w:val="it-IT"/>
              </w:rPr>
            </w:pPr>
            <w:r w:rsidRPr="00E05E3E">
              <w:rPr>
                <w:lang w:val="it-IT"/>
              </w:rPr>
              <w:t>–68 mmHg (costante, misurata in laboratorio – Breitwieser 2020)</w:t>
            </w:r>
          </w:p>
        </w:tc>
      </w:tr>
      <w:tr w:rsidR="00BE1793" w14:paraId="37D84D1D"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301AC6E5" w14:textId="77777777" w:rsidR="00BE1793" w:rsidRDefault="00000000">
            <w:r>
              <w:t xml:space="preserve">Fonte di </w:t>
            </w:r>
            <w:proofErr w:type="spellStart"/>
            <w:r>
              <w:t>alimentazione</w:t>
            </w:r>
            <w:proofErr w:type="spellEnd"/>
          </w:p>
        </w:tc>
        <w:tc>
          <w:tcPr>
            <w:tcW w:w="3249" w:type="dxa"/>
          </w:tcPr>
          <w:p w14:paraId="0E4CFFB5" w14:textId="77777777" w:rsidR="00BE1793" w:rsidRDefault="00000000">
            <w:pPr>
              <w:cnfStyle w:val="000000010000" w:firstRow="0" w:lastRow="0" w:firstColumn="0" w:lastColumn="0" w:oddVBand="0" w:evenVBand="0" w:oddHBand="0" w:evenHBand="1" w:firstRowFirstColumn="0" w:firstRowLastColumn="0" w:lastRowFirstColumn="0" w:lastRowLastColumn="0"/>
            </w:pPr>
            <w:r>
              <w:t>Elettrica (rete o batteria)</w:t>
            </w:r>
          </w:p>
        </w:tc>
        <w:tc>
          <w:tcPr>
            <w:tcW w:w="3249" w:type="dxa"/>
          </w:tcPr>
          <w:p w14:paraId="3AFA854A" w14:textId="77777777" w:rsidR="00BE1793" w:rsidRDefault="00000000">
            <w:pPr>
              <w:cnfStyle w:val="000000010000" w:firstRow="0" w:lastRow="0" w:firstColumn="0" w:lastColumn="0" w:oddVBand="0" w:evenVBand="0" w:oddHBand="0" w:evenHBand="1" w:firstRowFirstColumn="0" w:firstRowLastColumn="0" w:lastRowFirstColumn="0" w:lastRowLastColumn="0"/>
            </w:pPr>
            <w:r>
              <w:t>Nessuna</w:t>
            </w:r>
          </w:p>
        </w:tc>
      </w:tr>
      <w:tr w:rsidR="00BE1793" w14:paraId="1573539C"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0013143A" w14:textId="77777777" w:rsidR="00BE1793" w:rsidRDefault="00000000">
            <w:r>
              <w:t>Apparecchiatura</w:t>
            </w:r>
          </w:p>
        </w:tc>
        <w:tc>
          <w:tcPr>
            <w:tcW w:w="3249" w:type="dxa"/>
          </w:tcPr>
          <w:p w14:paraId="76FB9B81" w14:textId="77777777" w:rsidR="00BE1793" w:rsidRPr="00E05E3E" w:rsidRDefault="00000000">
            <w:pPr>
              <w:cnfStyle w:val="000000100000" w:firstRow="0" w:lastRow="0" w:firstColumn="0" w:lastColumn="0" w:oddVBand="0" w:evenVBand="0" w:oddHBand="1" w:evenHBand="0" w:firstRowFirstColumn="0" w:firstRowLastColumn="0" w:lastRowFirstColumn="0" w:lastRowLastColumn="0"/>
              <w:rPr>
                <w:lang w:val="it-IT"/>
              </w:rPr>
            </w:pPr>
            <w:r w:rsidRPr="00E05E3E">
              <w:rPr>
                <w:lang w:val="it-IT"/>
              </w:rPr>
              <w:t>Pompa + accessori monouso (drenaggi, canister, film)</w:t>
            </w:r>
          </w:p>
        </w:tc>
        <w:tc>
          <w:tcPr>
            <w:tcW w:w="3249" w:type="dxa"/>
          </w:tcPr>
          <w:p w14:paraId="2D89AB09" w14:textId="77777777" w:rsidR="00BE1793" w:rsidRDefault="00000000">
            <w:pPr>
              <w:cnfStyle w:val="000000100000" w:firstRow="0" w:lastRow="0" w:firstColumn="0" w:lastColumn="0" w:oddVBand="0" w:evenVBand="0" w:oddHBand="1" w:evenHBand="0" w:firstRowFirstColumn="0" w:firstRowLastColumn="0" w:lastRowFirstColumn="0" w:lastRowLastColumn="0"/>
            </w:pPr>
            <w:r>
              <w:t xml:space="preserve">Solo la </w:t>
            </w:r>
            <w:proofErr w:type="spellStart"/>
            <w:r>
              <w:t>medicazione</w:t>
            </w:r>
            <w:proofErr w:type="spellEnd"/>
          </w:p>
        </w:tc>
      </w:tr>
      <w:tr w:rsidR="00BE1793" w14:paraId="7F946EEF"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045B4B43" w14:textId="77777777" w:rsidR="00BE1793" w:rsidRDefault="00000000">
            <w:r>
              <w:t>Tenuta perilesionale richiesta</w:t>
            </w:r>
          </w:p>
        </w:tc>
        <w:tc>
          <w:tcPr>
            <w:tcW w:w="3249" w:type="dxa"/>
          </w:tcPr>
          <w:p w14:paraId="3D62F6AC" w14:textId="77777777" w:rsidR="00BE1793" w:rsidRDefault="00000000">
            <w:pPr>
              <w:cnfStyle w:val="000000010000" w:firstRow="0" w:lastRow="0" w:firstColumn="0" w:lastColumn="0" w:oddVBand="0" w:evenVBand="0" w:oddHBand="0" w:evenHBand="1" w:firstRowFirstColumn="0" w:firstRowLastColumn="0" w:lastRowFirstColumn="0" w:lastRowLastColumn="0"/>
            </w:pPr>
            <w:r>
              <w:t>Sì (film adesivo continuo)</w:t>
            </w:r>
          </w:p>
        </w:tc>
        <w:tc>
          <w:tcPr>
            <w:tcW w:w="3249" w:type="dxa"/>
          </w:tcPr>
          <w:p w14:paraId="189DFA34" w14:textId="77777777" w:rsidR="00BE1793" w:rsidRDefault="00000000">
            <w:pPr>
              <w:cnfStyle w:val="000000010000" w:firstRow="0" w:lastRow="0" w:firstColumn="0" w:lastColumn="0" w:oddVBand="0" w:evenVBand="0" w:oddHBand="0" w:evenHBand="1" w:firstRowFirstColumn="0" w:firstRowLastColumn="0" w:lastRowFirstColumn="0" w:lastRowLastColumn="0"/>
            </w:pPr>
            <w:r>
              <w:t>No</w:t>
            </w:r>
          </w:p>
        </w:tc>
      </w:tr>
      <w:tr w:rsidR="00BE1793" w14:paraId="6C66AFA4"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7C70C30D" w14:textId="77777777" w:rsidR="00BE1793" w:rsidRPr="00E05E3E" w:rsidRDefault="00000000">
            <w:pPr>
              <w:rPr>
                <w:lang w:val="it-IT"/>
              </w:rPr>
            </w:pPr>
            <w:r w:rsidRPr="00E05E3E">
              <w:rPr>
                <w:lang w:val="it-IT"/>
              </w:rPr>
              <w:t>Idoneità su cute fragile/macerata</w:t>
            </w:r>
          </w:p>
        </w:tc>
        <w:tc>
          <w:tcPr>
            <w:tcW w:w="3249" w:type="dxa"/>
          </w:tcPr>
          <w:p w14:paraId="0CF7D039" w14:textId="77777777" w:rsidR="00BE1793" w:rsidRPr="00E05E3E" w:rsidRDefault="00000000">
            <w:pPr>
              <w:cnfStyle w:val="000000100000" w:firstRow="0" w:lastRow="0" w:firstColumn="0" w:lastColumn="0" w:oddVBand="0" w:evenVBand="0" w:oddHBand="1" w:evenHBand="0" w:firstRowFirstColumn="0" w:firstRowLastColumn="0" w:lastRowFirstColumn="0" w:lastRowLastColumn="0"/>
              <w:rPr>
                <w:lang w:val="it-IT"/>
              </w:rPr>
            </w:pPr>
            <w:r w:rsidRPr="00E05E3E">
              <w:rPr>
                <w:lang w:val="it-IT"/>
              </w:rPr>
              <w:t>Limitata (rischio di lesioni da adesivo)</w:t>
            </w:r>
          </w:p>
        </w:tc>
        <w:tc>
          <w:tcPr>
            <w:tcW w:w="3249" w:type="dxa"/>
          </w:tcPr>
          <w:p w14:paraId="19FBCFFC" w14:textId="77777777" w:rsidR="00BE1793" w:rsidRDefault="00000000">
            <w:pPr>
              <w:cnfStyle w:val="000000100000" w:firstRow="0" w:lastRow="0" w:firstColumn="0" w:lastColumn="0" w:oddVBand="0" w:evenVBand="0" w:oddHBand="1" w:evenHBand="0" w:firstRowFirstColumn="0" w:firstRowLastColumn="0" w:lastRowFirstColumn="0" w:lastRowLastColumn="0"/>
            </w:pPr>
            <w:proofErr w:type="spellStart"/>
            <w:r>
              <w:t>Elevata</w:t>
            </w:r>
            <w:proofErr w:type="spellEnd"/>
          </w:p>
        </w:tc>
      </w:tr>
      <w:tr w:rsidR="00BE1793" w14:paraId="21B30A2A"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3A6D1027" w14:textId="77777777" w:rsidR="00BE1793" w:rsidRDefault="00000000">
            <w:r>
              <w:t>Idoneità domiciliare</w:t>
            </w:r>
          </w:p>
        </w:tc>
        <w:tc>
          <w:tcPr>
            <w:tcW w:w="3249" w:type="dxa"/>
          </w:tcPr>
          <w:p w14:paraId="05117F77" w14:textId="77777777" w:rsidR="00BE1793" w:rsidRPr="00E05E3E" w:rsidRDefault="00000000">
            <w:pPr>
              <w:cnfStyle w:val="000000010000" w:firstRow="0" w:lastRow="0" w:firstColumn="0" w:lastColumn="0" w:oddVBand="0" w:evenVBand="0" w:oddHBand="0" w:evenHBand="1" w:firstRowFirstColumn="0" w:firstRowLastColumn="0" w:lastRowFirstColumn="0" w:lastRowLastColumn="0"/>
              <w:rPr>
                <w:lang w:val="it-IT"/>
              </w:rPr>
            </w:pPr>
            <w:r w:rsidRPr="00E05E3E">
              <w:rPr>
                <w:lang w:val="it-IT"/>
              </w:rPr>
              <w:t>Limitata (necessità di gestione del dispositivo)</w:t>
            </w:r>
          </w:p>
        </w:tc>
        <w:tc>
          <w:tcPr>
            <w:tcW w:w="3249" w:type="dxa"/>
          </w:tcPr>
          <w:p w14:paraId="0B539CCD" w14:textId="77777777" w:rsidR="00BE1793" w:rsidRDefault="00000000">
            <w:pPr>
              <w:cnfStyle w:val="000000010000" w:firstRow="0" w:lastRow="0" w:firstColumn="0" w:lastColumn="0" w:oddVBand="0" w:evenVBand="0" w:oddHBand="0" w:evenHBand="1" w:firstRowFirstColumn="0" w:firstRowLastColumn="0" w:lastRowFirstColumn="0" w:lastRowLastColumn="0"/>
            </w:pPr>
            <w:proofErr w:type="spellStart"/>
            <w:r>
              <w:t>Ottimale</w:t>
            </w:r>
            <w:proofErr w:type="spellEnd"/>
          </w:p>
        </w:tc>
      </w:tr>
      <w:tr w:rsidR="00BE1793" w14:paraId="2E75B510"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6C99AEBE" w14:textId="77777777" w:rsidR="00BE1793" w:rsidRDefault="00000000">
            <w:r>
              <w:t>Mobilità del paziente</w:t>
            </w:r>
          </w:p>
        </w:tc>
        <w:tc>
          <w:tcPr>
            <w:tcW w:w="3249" w:type="dxa"/>
          </w:tcPr>
          <w:p w14:paraId="5ED1A5C9" w14:textId="77777777" w:rsidR="00BE1793" w:rsidRDefault="00000000">
            <w:pPr>
              <w:cnfStyle w:val="000000100000" w:firstRow="0" w:lastRow="0" w:firstColumn="0" w:lastColumn="0" w:oddVBand="0" w:evenVBand="0" w:oddHBand="1" w:evenHBand="0" w:firstRowFirstColumn="0" w:firstRowLastColumn="0" w:lastRowFirstColumn="0" w:lastRowLastColumn="0"/>
            </w:pPr>
            <w:r>
              <w:t>Ridotta (paziente "connesso")</w:t>
            </w:r>
          </w:p>
        </w:tc>
        <w:tc>
          <w:tcPr>
            <w:tcW w:w="3249" w:type="dxa"/>
          </w:tcPr>
          <w:p w14:paraId="2BD1E61D" w14:textId="77777777" w:rsidR="00BE1793" w:rsidRDefault="00000000">
            <w:pPr>
              <w:cnfStyle w:val="000000100000" w:firstRow="0" w:lastRow="0" w:firstColumn="0" w:lastColumn="0" w:oddVBand="0" w:evenVBand="0" w:oddHBand="1" w:evenHBand="0" w:firstRowFirstColumn="0" w:firstRowLastColumn="0" w:lastRowFirstColumn="0" w:lastRowLastColumn="0"/>
            </w:pPr>
            <w:r>
              <w:t>Piena</w:t>
            </w:r>
          </w:p>
        </w:tc>
      </w:tr>
      <w:tr w:rsidR="00BE1793" w14:paraId="4203B419"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74AFE812" w14:textId="77777777" w:rsidR="00BE1793" w:rsidRDefault="00000000">
            <w:r>
              <w:t>Rumorosità</w:t>
            </w:r>
          </w:p>
        </w:tc>
        <w:tc>
          <w:tcPr>
            <w:tcW w:w="3249" w:type="dxa"/>
          </w:tcPr>
          <w:p w14:paraId="1B6702C3" w14:textId="77777777" w:rsidR="00BE1793" w:rsidRDefault="00000000">
            <w:pPr>
              <w:cnfStyle w:val="000000010000" w:firstRow="0" w:lastRow="0" w:firstColumn="0" w:lastColumn="0" w:oddVBand="0" w:evenVBand="0" w:oddHBand="0" w:evenHBand="1" w:firstRowFirstColumn="0" w:firstRowLastColumn="0" w:lastRowFirstColumn="0" w:lastRowLastColumn="0"/>
            </w:pPr>
            <w:r>
              <w:t>Presente (motore della pompa)</w:t>
            </w:r>
          </w:p>
        </w:tc>
        <w:tc>
          <w:tcPr>
            <w:tcW w:w="3249" w:type="dxa"/>
          </w:tcPr>
          <w:p w14:paraId="59E1AF02" w14:textId="77777777" w:rsidR="00BE1793" w:rsidRDefault="00000000">
            <w:pPr>
              <w:cnfStyle w:val="000000010000" w:firstRow="0" w:lastRow="0" w:firstColumn="0" w:lastColumn="0" w:oddVBand="0" w:evenVBand="0" w:oddHBand="0" w:evenHBand="1" w:firstRowFirstColumn="0" w:firstRowLastColumn="0" w:lastRowFirstColumn="0" w:lastRowLastColumn="0"/>
            </w:pPr>
            <w:r>
              <w:t>Assente</w:t>
            </w:r>
          </w:p>
        </w:tc>
      </w:tr>
      <w:tr w:rsidR="00BE1793" w14:paraId="33CABB24"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2320EACA" w14:textId="77777777" w:rsidR="00BE1793" w:rsidRDefault="00000000">
            <w:r>
              <w:t>Rischio di interruzione terapia</w:t>
            </w:r>
          </w:p>
        </w:tc>
        <w:tc>
          <w:tcPr>
            <w:tcW w:w="3249" w:type="dxa"/>
          </w:tcPr>
          <w:p w14:paraId="40DC1AB4" w14:textId="77777777" w:rsidR="00BE1793" w:rsidRPr="00E05E3E" w:rsidRDefault="00000000">
            <w:pPr>
              <w:cnfStyle w:val="000000100000" w:firstRow="0" w:lastRow="0" w:firstColumn="0" w:lastColumn="0" w:oddVBand="0" w:evenVBand="0" w:oddHBand="1" w:evenHBand="0" w:firstRowFirstColumn="0" w:firstRowLastColumn="0" w:lastRowFirstColumn="0" w:lastRowLastColumn="0"/>
              <w:rPr>
                <w:lang w:val="it-IT"/>
              </w:rPr>
            </w:pPr>
            <w:r w:rsidRPr="00E05E3E">
              <w:rPr>
                <w:lang w:val="it-IT"/>
              </w:rPr>
              <w:t>Sì (esaurimento batterie, perdita di tenuta, allarmi)</w:t>
            </w:r>
          </w:p>
        </w:tc>
        <w:tc>
          <w:tcPr>
            <w:tcW w:w="3249" w:type="dxa"/>
          </w:tcPr>
          <w:p w14:paraId="56F944A1" w14:textId="77777777" w:rsidR="00BE1793" w:rsidRDefault="00000000">
            <w:pPr>
              <w:cnfStyle w:val="000000100000" w:firstRow="0" w:lastRow="0" w:firstColumn="0" w:lastColumn="0" w:oddVBand="0" w:evenVBand="0" w:oddHBand="1" w:evenHBand="0" w:firstRowFirstColumn="0" w:firstRowLastColumn="0" w:lastRowFirstColumn="0" w:lastRowLastColumn="0"/>
            </w:pPr>
            <w:proofErr w:type="spellStart"/>
            <w:r>
              <w:t>Nessuno</w:t>
            </w:r>
            <w:proofErr w:type="spellEnd"/>
          </w:p>
        </w:tc>
      </w:tr>
      <w:tr w:rsidR="00BE1793" w14:paraId="36E04960"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037A2814" w14:textId="77777777" w:rsidR="00BE1793" w:rsidRPr="00E05E3E" w:rsidRDefault="00000000">
            <w:pPr>
              <w:rPr>
                <w:lang w:val="it-IT"/>
              </w:rPr>
            </w:pPr>
            <w:r w:rsidRPr="00E05E3E">
              <w:rPr>
                <w:lang w:val="it-IT"/>
              </w:rPr>
              <w:t>Necessità di formazione specifica del personale</w:t>
            </w:r>
          </w:p>
        </w:tc>
        <w:tc>
          <w:tcPr>
            <w:tcW w:w="3249" w:type="dxa"/>
          </w:tcPr>
          <w:p w14:paraId="00602C22" w14:textId="77777777" w:rsidR="00BE1793" w:rsidRDefault="00000000">
            <w:pPr>
              <w:cnfStyle w:val="000000010000" w:firstRow="0" w:lastRow="0" w:firstColumn="0" w:lastColumn="0" w:oddVBand="0" w:evenVBand="0" w:oddHBand="0" w:evenHBand="1" w:firstRowFirstColumn="0" w:firstRowLastColumn="0" w:lastRowFirstColumn="0" w:lastRowLastColumn="0"/>
            </w:pPr>
            <w:proofErr w:type="spellStart"/>
            <w:r>
              <w:t>Elevata</w:t>
            </w:r>
            <w:proofErr w:type="spellEnd"/>
          </w:p>
        </w:tc>
        <w:tc>
          <w:tcPr>
            <w:tcW w:w="3249" w:type="dxa"/>
          </w:tcPr>
          <w:p w14:paraId="0489D5EB" w14:textId="77777777" w:rsidR="00BE1793" w:rsidRDefault="00000000">
            <w:pPr>
              <w:cnfStyle w:val="000000010000" w:firstRow="0" w:lastRow="0" w:firstColumn="0" w:lastColumn="0" w:oddVBand="0" w:evenVBand="0" w:oddHBand="0" w:evenHBand="1" w:firstRowFirstColumn="0" w:firstRowLastColumn="0" w:lastRowFirstColumn="0" w:lastRowLastColumn="0"/>
            </w:pPr>
            <w:r>
              <w:t>Minima – uso intuitivo</w:t>
            </w:r>
          </w:p>
        </w:tc>
      </w:tr>
      <w:tr w:rsidR="00BE1793" w14:paraId="01B76CE8"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556BC825" w14:textId="77777777" w:rsidR="00BE1793" w:rsidRPr="00E05E3E" w:rsidRDefault="00000000">
            <w:pPr>
              <w:rPr>
                <w:lang w:val="it-IT"/>
              </w:rPr>
            </w:pPr>
            <w:r w:rsidRPr="00E05E3E">
              <w:rPr>
                <w:lang w:val="it-IT"/>
              </w:rPr>
              <w:t>Necessità di smaltimento di canister/rifiuti speciali</w:t>
            </w:r>
          </w:p>
        </w:tc>
        <w:tc>
          <w:tcPr>
            <w:tcW w:w="3249" w:type="dxa"/>
          </w:tcPr>
          <w:p w14:paraId="22EA0617" w14:textId="77777777" w:rsidR="00BE1793" w:rsidRDefault="00000000">
            <w:pPr>
              <w:cnfStyle w:val="000000100000" w:firstRow="0" w:lastRow="0" w:firstColumn="0" w:lastColumn="0" w:oddVBand="0" w:evenVBand="0" w:oddHBand="1" w:evenHBand="0" w:firstRowFirstColumn="0" w:firstRowLastColumn="0" w:lastRowFirstColumn="0" w:lastRowLastColumn="0"/>
            </w:pPr>
            <w:proofErr w:type="spellStart"/>
            <w:r>
              <w:t>Sì</w:t>
            </w:r>
            <w:proofErr w:type="spellEnd"/>
          </w:p>
        </w:tc>
        <w:tc>
          <w:tcPr>
            <w:tcW w:w="3249" w:type="dxa"/>
          </w:tcPr>
          <w:p w14:paraId="06F8613F" w14:textId="77777777" w:rsidR="00BE1793" w:rsidRDefault="00000000">
            <w:pPr>
              <w:cnfStyle w:val="000000100000" w:firstRow="0" w:lastRow="0" w:firstColumn="0" w:lastColumn="0" w:oddVBand="0" w:evenVBand="0" w:oddHBand="1" w:evenHBand="0" w:firstRowFirstColumn="0" w:firstRowLastColumn="0" w:lastRowFirstColumn="0" w:lastRowLastColumn="0"/>
            </w:pPr>
            <w:r>
              <w:t>No</w:t>
            </w:r>
          </w:p>
        </w:tc>
      </w:tr>
      <w:tr w:rsidR="00BE1793" w14:paraId="618B3DBF"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74D9AA8A" w14:textId="77777777" w:rsidR="00BE1793" w:rsidRDefault="00000000">
            <w:r>
              <w:t>Costo medio giornaliero (stima)</w:t>
            </w:r>
          </w:p>
        </w:tc>
        <w:tc>
          <w:tcPr>
            <w:tcW w:w="3249" w:type="dxa"/>
          </w:tcPr>
          <w:p w14:paraId="5D705B0E" w14:textId="77777777" w:rsidR="00BE1793" w:rsidRDefault="00000000">
            <w:pPr>
              <w:cnfStyle w:val="000000010000" w:firstRow="0" w:lastRow="0" w:firstColumn="0" w:lastColumn="0" w:oddVBand="0" w:evenVBand="0" w:oddHBand="0" w:evenHBand="1" w:firstRowFirstColumn="0" w:firstRowLastColumn="0" w:lastRowFirstColumn="0" w:lastRowLastColumn="0"/>
            </w:pPr>
            <w:r>
              <w:t>40-90 € / die</w:t>
            </w:r>
          </w:p>
        </w:tc>
        <w:tc>
          <w:tcPr>
            <w:tcW w:w="3249" w:type="dxa"/>
          </w:tcPr>
          <w:p w14:paraId="3A6220A5" w14:textId="77777777" w:rsidR="00BE1793" w:rsidRDefault="00000000">
            <w:pPr>
              <w:cnfStyle w:val="000000010000" w:firstRow="0" w:lastRow="0" w:firstColumn="0" w:lastColumn="0" w:oddVBand="0" w:evenVBand="0" w:oddHBand="0" w:evenHBand="1" w:firstRowFirstColumn="0" w:firstRowLastColumn="0" w:lastRowFirstColumn="0" w:lastRowLastColumn="0"/>
            </w:pPr>
            <w:r>
              <w:t>5-15 € / die</w:t>
            </w:r>
          </w:p>
        </w:tc>
      </w:tr>
      <w:tr w:rsidR="00BE1793" w14:paraId="535EF10E"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35CCA021" w14:textId="77777777" w:rsidR="00BE1793" w:rsidRDefault="00000000">
            <w:r>
              <w:t>Time-to-treatment</w:t>
            </w:r>
          </w:p>
        </w:tc>
        <w:tc>
          <w:tcPr>
            <w:tcW w:w="3249" w:type="dxa"/>
          </w:tcPr>
          <w:p w14:paraId="0627E05E" w14:textId="77777777" w:rsidR="00BE1793" w:rsidRDefault="00000000">
            <w:pPr>
              <w:cnfStyle w:val="000000100000" w:firstRow="0" w:lastRow="0" w:firstColumn="0" w:lastColumn="0" w:oddVBand="0" w:evenVBand="0" w:oddHBand="1" w:evenHBand="0" w:firstRowFirstColumn="0" w:firstRowLastColumn="0" w:lastRowFirstColumn="0" w:lastRowLastColumn="0"/>
            </w:pPr>
            <w:r>
              <w:t>Ritardato (attesa dispositivo)</w:t>
            </w:r>
          </w:p>
        </w:tc>
        <w:tc>
          <w:tcPr>
            <w:tcW w:w="3249" w:type="dxa"/>
          </w:tcPr>
          <w:p w14:paraId="42D72979" w14:textId="77777777" w:rsidR="00BE1793" w:rsidRDefault="00000000">
            <w:pPr>
              <w:cnfStyle w:val="000000100000" w:firstRow="0" w:lastRow="0" w:firstColumn="0" w:lastColumn="0" w:oddVBand="0" w:evenVBand="0" w:oddHBand="1" w:evenHBand="0" w:firstRowFirstColumn="0" w:firstRowLastColumn="0" w:lastRowFirstColumn="0" w:lastRowLastColumn="0"/>
            </w:pPr>
            <w:r>
              <w:t>Immediato</w:t>
            </w:r>
          </w:p>
        </w:tc>
      </w:tr>
      <w:tr w:rsidR="00BE1793" w:rsidRPr="00E05E3E" w14:paraId="1B183810"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7C5287B7" w14:textId="77777777" w:rsidR="00BE1793" w:rsidRPr="00E05E3E" w:rsidRDefault="00000000">
            <w:pPr>
              <w:rPr>
                <w:lang w:val="it-IT"/>
              </w:rPr>
            </w:pPr>
            <w:r w:rsidRPr="00E05E3E">
              <w:rPr>
                <w:lang w:val="it-IT"/>
              </w:rPr>
              <w:t xml:space="preserve">Indicazione su ferite </w:t>
            </w:r>
            <w:proofErr w:type="spellStart"/>
            <w:r w:rsidRPr="00E05E3E">
              <w:rPr>
                <w:lang w:val="it-IT"/>
              </w:rPr>
              <w:t>tunnelizzate</w:t>
            </w:r>
            <w:proofErr w:type="spellEnd"/>
            <w:r w:rsidRPr="00E05E3E">
              <w:rPr>
                <w:lang w:val="it-IT"/>
              </w:rPr>
              <w:t xml:space="preserve"> profonde</w:t>
            </w:r>
          </w:p>
        </w:tc>
        <w:tc>
          <w:tcPr>
            <w:tcW w:w="3249" w:type="dxa"/>
          </w:tcPr>
          <w:p w14:paraId="052D6B53" w14:textId="77777777" w:rsidR="00BE1793" w:rsidRDefault="00000000">
            <w:pPr>
              <w:cnfStyle w:val="000000010000" w:firstRow="0" w:lastRow="0" w:firstColumn="0" w:lastColumn="0" w:oddVBand="0" w:evenVBand="0" w:oddHBand="0" w:evenHBand="1" w:firstRowFirstColumn="0" w:firstRowLastColumn="0" w:lastRowFirstColumn="0" w:lastRowLastColumn="0"/>
            </w:pPr>
            <w:proofErr w:type="spellStart"/>
            <w:r>
              <w:t>Specifica</w:t>
            </w:r>
            <w:proofErr w:type="spellEnd"/>
            <w:r>
              <w:t xml:space="preserve"> (con </w:t>
            </w:r>
            <w:proofErr w:type="spellStart"/>
            <w:r>
              <w:t>riempimento</w:t>
            </w:r>
            <w:proofErr w:type="spellEnd"/>
            <w:r>
              <w:t>)</w:t>
            </w:r>
          </w:p>
        </w:tc>
        <w:tc>
          <w:tcPr>
            <w:tcW w:w="3249" w:type="dxa"/>
          </w:tcPr>
          <w:p w14:paraId="3A7AFBBC" w14:textId="77777777" w:rsidR="00BE1793" w:rsidRPr="00E05E3E" w:rsidRDefault="00000000">
            <w:pPr>
              <w:cnfStyle w:val="000000010000" w:firstRow="0" w:lastRow="0" w:firstColumn="0" w:lastColumn="0" w:oddVBand="0" w:evenVBand="0" w:oddHBand="0" w:evenHBand="1" w:firstRowFirstColumn="0" w:firstRowLastColumn="0" w:lastRowFirstColumn="0" w:lastRowLastColumn="0"/>
              <w:rPr>
                <w:lang w:val="it-IT"/>
              </w:rPr>
            </w:pPr>
            <w:r w:rsidRPr="00E05E3E">
              <w:rPr>
                <w:lang w:val="it-IT"/>
              </w:rPr>
              <w:t xml:space="preserve">Idonea – disponibile il formato a cordone 1 × 40 cm specificamente progettato per lesioni </w:t>
            </w:r>
            <w:proofErr w:type="spellStart"/>
            <w:r w:rsidRPr="00E05E3E">
              <w:rPr>
                <w:lang w:val="it-IT"/>
              </w:rPr>
              <w:t>tunnelizzate</w:t>
            </w:r>
            <w:proofErr w:type="spellEnd"/>
            <w:r w:rsidRPr="00E05E3E">
              <w:rPr>
                <w:lang w:val="it-IT"/>
              </w:rPr>
              <w:t xml:space="preserve"> e cavitarie</w:t>
            </w:r>
          </w:p>
        </w:tc>
      </w:tr>
      <w:tr w:rsidR="00BE1793" w:rsidRPr="00E05E3E" w14:paraId="7CD994A9"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0B2B6C59" w14:textId="77777777" w:rsidR="00BE1793" w:rsidRPr="00E05E3E" w:rsidRDefault="00000000">
            <w:pPr>
              <w:rPr>
                <w:lang w:val="it-IT"/>
              </w:rPr>
            </w:pPr>
            <w:r w:rsidRPr="00E05E3E">
              <w:rPr>
                <w:lang w:val="it-IT"/>
              </w:rPr>
              <w:lastRenderedPageBreak/>
              <w:t>Indicazione su ferite chirurgiche complesse (deiscenze profonde)</w:t>
            </w:r>
          </w:p>
        </w:tc>
        <w:tc>
          <w:tcPr>
            <w:tcW w:w="3249" w:type="dxa"/>
          </w:tcPr>
          <w:p w14:paraId="1BE83E18" w14:textId="77777777" w:rsidR="00BE1793" w:rsidRDefault="00000000">
            <w:pPr>
              <w:cnfStyle w:val="000000100000" w:firstRow="0" w:lastRow="0" w:firstColumn="0" w:lastColumn="0" w:oddVBand="0" w:evenVBand="0" w:oddHBand="1" w:evenHBand="0" w:firstRowFirstColumn="0" w:firstRowLastColumn="0" w:lastRowFirstColumn="0" w:lastRowLastColumn="0"/>
            </w:pPr>
            <w:proofErr w:type="spellStart"/>
            <w:r>
              <w:t>Specifica</w:t>
            </w:r>
            <w:proofErr w:type="spellEnd"/>
          </w:p>
        </w:tc>
        <w:tc>
          <w:tcPr>
            <w:tcW w:w="3249" w:type="dxa"/>
          </w:tcPr>
          <w:p w14:paraId="37A2D531" w14:textId="77777777" w:rsidR="00BE1793" w:rsidRPr="00E05E3E" w:rsidRDefault="00000000">
            <w:pPr>
              <w:cnfStyle w:val="000000100000" w:firstRow="0" w:lastRow="0" w:firstColumn="0" w:lastColumn="0" w:oddVBand="0" w:evenVBand="0" w:oddHBand="1" w:evenHBand="0" w:firstRowFirstColumn="0" w:firstRowLastColumn="0" w:lastRowFirstColumn="0" w:lastRowLastColumn="0"/>
              <w:rPr>
                <w:lang w:val="it-IT"/>
              </w:rPr>
            </w:pPr>
            <w:r w:rsidRPr="00E05E3E">
              <w:rPr>
                <w:lang w:val="it-IT"/>
              </w:rPr>
              <w:t>Adatto su deiscenze superficiali e ferite con buona accessibilità</w:t>
            </w:r>
          </w:p>
        </w:tc>
      </w:tr>
      <w:tr w:rsidR="00BE1793" w:rsidRPr="00E05E3E" w14:paraId="3FB22371"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42290BC2" w14:textId="77777777" w:rsidR="00BE1793" w:rsidRPr="00E05E3E" w:rsidRDefault="00000000">
            <w:pPr>
              <w:rPr>
                <w:lang w:val="it-IT"/>
              </w:rPr>
            </w:pPr>
            <w:r w:rsidRPr="00E05E3E">
              <w:rPr>
                <w:lang w:val="it-IT"/>
              </w:rPr>
              <w:t>Indicazione su ferite altamente essudanti (&gt;50 ml/24h)</w:t>
            </w:r>
          </w:p>
        </w:tc>
        <w:tc>
          <w:tcPr>
            <w:tcW w:w="3249" w:type="dxa"/>
          </w:tcPr>
          <w:p w14:paraId="3BB4EEC3" w14:textId="77777777" w:rsidR="00BE1793" w:rsidRDefault="00000000">
            <w:pPr>
              <w:cnfStyle w:val="000000010000" w:firstRow="0" w:lastRow="0" w:firstColumn="0" w:lastColumn="0" w:oddVBand="0" w:evenVBand="0" w:oddHBand="0" w:evenHBand="1" w:firstRowFirstColumn="0" w:firstRowLastColumn="0" w:lastRowFirstColumn="0" w:lastRowLastColumn="0"/>
            </w:pPr>
            <w:proofErr w:type="spellStart"/>
            <w:r>
              <w:t>Ottimale</w:t>
            </w:r>
            <w:proofErr w:type="spellEnd"/>
          </w:p>
        </w:tc>
        <w:tc>
          <w:tcPr>
            <w:tcW w:w="3249" w:type="dxa"/>
          </w:tcPr>
          <w:p w14:paraId="27388E27" w14:textId="77777777" w:rsidR="00BE1793" w:rsidRPr="00E05E3E" w:rsidRDefault="00000000">
            <w:pPr>
              <w:cnfStyle w:val="000000010000" w:firstRow="0" w:lastRow="0" w:firstColumn="0" w:lastColumn="0" w:oddVBand="0" w:evenVBand="0" w:oddHBand="0" w:evenHBand="1" w:firstRowFirstColumn="0" w:firstRowLastColumn="0" w:lastRowFirstColumn="0" w:lastRowLastColumn="0"/>
              <w:rPr>
                <w:lang w:val="it-IT"/>
              </w:rPr>
            </w:pPr>
            <w:r w:rsidRPr="00E05E3E">
              <w:rPr>
                <w:lang w:val="it-IT"/>
              </w:rPr>
              <w:t xml:space="preserve">Tecnicamente impiegabile, ma richiede gestione frequente della secondaria </w:t>
            </w:r>
            <w:proofErr w:type="spellStart"/>
            <w:r w:rsidRPr="00E05E3E">
              <w:rPr>
                <w:lang w:val="it-IT"/>
              </w:rPr>
              <w:t>superassorbente</w:t>
            </w:r>
            <w:proofErr w:type="spellEnd"/>
            <w:r w:rsidRPr="00E05E3E">
              <w:rPr>
                <w:lang w:val="it-IT"/>
              </w:rPr>
              <w:t xml:space="preserve"> per mantenere il gradiente di pompaggio capillare; gli scenari ad altissimo essudato sono meglio gestiti con NPWT (canister)</w:t>
            </w:r>
          </w:p>
        </w:tc>
      </w:tr>
      <w:tr w:rsidR="00BE1793" w14:paraId="6A7F5A42" w14:textId="77777777" w:rsidTr="00BE1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30068583" w14:textId="77777777" w:rsidR="00BE1793" w:rsidRPr="00E05E3E" w:rsidRDefault="00000000">
            <w:pPr>
              <w:rPr>
                <w:lang w:val="it-IT"/>
              </w:rPr>
            </w:pPr>
            <w:r w:rsidRPr="00E05E3E">
              <w:rPr>
                <w:lang w:val="it-IT"/>
              </w:rPr>
              <w:t>Indicazione su ulcere venose, miste, da pressione, piede diabetico non complicato</w:t>
            </w:r>
          </w:p>
        </w:tc>
        <w:tc>
          <w:tcPr>
            <w:tcW w:w="3249" w:type="dxa"/>
          </w:tcPr>
          <w:p w14:paraId="053CB5CE" w14:textId="77777777" w:rsidR="00BE1793" w:rsidRDefault="00000000">
            <w:pPr>
              <w:cnfStyle w:val="000000100000" w:firstRow="0" w:lastRow="0" w:firstColumn="0" w:lastColumn="0" w:oddVBand="0" w:evenVBand="0" w:oddHBand="1" w:evenHBand="0" w:firstRowFirstColumn="0" w:firstRowLastColumn="0" w:lastRowFirstColumn="0" w:lastRowLastColumn="0"/>
            </w:pPr>
            <w:proofErr w:type="spellStart"/>
            <w:r>
              <w:t>Possibile</w:t>
            </w:r>
            <w:proofErr w:type="spellEnd"/>
            <w:r>
              <w:t xml:space="preserve"> ma </w:t>
            </w:r>
            <w:proofErr w:type="spellStart"/>
            <w:r>
              <w:t>sovrapproporzionata</w:t>
            </w:r>
            <w:proofErr w:type="spellEnd"/>
          </w:p>
        </w:tc>
        <w:tc>
          <w:tcPr>
            <w:tcW w:w="3249" w:type="dxa"/>
          </w:tcPr>
          <w:p w14:paraId="051750B1" w14:textId="77777777" w:rsidR="00BE1793" w:rsidRDefault="00000000">
            <w:pPr>
              <w:cnfStyle w:val="000000100000" w:firstRow="0" w:lastRow="0" w:firstColumn="0" w:lastColumn="0" w:oddVBand="0" w:evenVBand="0" w:oddHBand="1" w:evenHBand="0" w:firstRowFirstColumn="0" w:firstRowLastColumn="0" w:lastRowFirstColumn="0" w:lastRowLastColumn="0"/>
            </w:pPr>
            <w:r>
              <w:t>Ottimale – prima scelta</w:t>
            </w:r>
          </w:p>
        </w:tc>
      </w:tr>
      <w:tr w:rsidR="00BE1793" w14:paraId="3F87B058" w14:textId="77777777" w:rsidTr="00BE179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14:paraId="32B68C84" w14:textId="77777777" w:rsidR="00BE1793" w:rsidRPr="00E05E3E" w:rsidRDefault="00000000">
            <w:pPr>
              <w:rPr>
                <w:lang w:val="it-IT"/>
              </w:rPr>
            </w:pPr>
            <w:r w:rsidRPr="00E05E3E">
              <w:rPr>
                <w:lang w:val="it-IT"/>
              </w:rPr>
              <w:t>Disponibilità immediata in PS, ambulatorio, RSA, ADI</w:t>
            </w:r>
          </w:p>
        </w:tc>
        <w:tc>
          <w:tcPr>
            <w:tcW w:w="3249" w:type="dxa"/>
          </w:tcPr>
          <w:p w14:paraId="20396511" w14:textId="77777777" w:rsidR="00BE1793" w:rsidRDefault="00000000">
            <w:pPr>
              <w:cnfStyle w:val="000000010000" w:firstRow="0" w:lastRow="0" w:firstColumn="0" w:lastColumn="0" w:oddVBand="0" w:evenVBand="0" w:oddHBand="0" w:evenHBand="1" w:firstRowFirstColumn="0" w:firstRowLastColumn="0" w:lastRowFirstColumn="0" w:lastRowLastColumn="0"/>
            </w:pPr>
            <w:proofErr w:type="spellStart"/>
            <w:r>
              <w:t>Limitata</w:t>
            </w:r>
            <w:proofErr w:type="spellEnd"/>
          </w:p>
        </w:tc>
        <w:tc>
          <w:tcPr>
            <w:tcW w:w="3249" w:type="dxa"/>
          </w:tcPr>
          <w:p w14:paraId="54E71118" w14:textId="77777777" w:rsidR="00BE1793" w:rsidRDefault="00000000">
            <w:pPr>
              <w:cnfStyle w:val="000000010000" w:firstRow="0" w:lastRow="0" w:firstColumn="0" w:lastColumn="0" w:oddVBand="0" w:evenVBand="0" w:oddHBand="0" w:evenHBand="1" w:firstRowFirstColumn="0" w:firstRowLastColumn="0" w:lastRowFirstColumn="0" w:lastRowLastColumn="0"/>
            </w:pPr>
            <w:r>
              <w:t>Totale (medicazione di magazzino)</w:t>
            </w:r>
          </w:p>
        </w:tc>
      </w:tr>
    </w:tbl>
    <w:p w14:paraId="5384E5A7" w14:textId="77777777" w:rsidR="00BE1793" w:rsidRDefault="00000000">
      <w:r>
        <w:br w:type="page"/>
      </w:r>
    </w:p>
    <w:p w14:paraId="2C6B0EA9" w14:textId="77777777" w:rsidR="00BE1793" w:rsidRPr="00E05E3E" w:rsidRDefault="00000000">
      <w:pPr>
        <w:pStyle w:val="Titolo1"/>
        <w:rPr>
          <w:lang w:val="it-IT"/>
        </w:rPr>
      </w:pPr>
      <w:r w:rsidRPr="00E05E3E">
        <w:rPr>
          <w:lang w:val="it-IT"/>
        </w:rPr>
        <w:lastRenderedPageBreak/>
        <w:t xml:space="preserve">4. Vantaggi clinici di </w:t>
      </w:r>
      <w:proofErr w:type="spellStart"/>
      <w:r w:rsidRPr="00E05E3E">
        <w:rPr>
          <w:lang w:val="it-IT"/>
        </w:rPr>
        <w:t>Vacutex</w:t>
      </w:r>
      <w:proofErr w:type="spellEnd"/>
      <w:r w:rsidRPr="00E05E3E">
        <w:rPr>
          <w:lang w:val="it-IT"/>
        </w:rPr>
        <w:t>® rispetto alla NPWT</w:t>
      </w:r>
    </w:p>
    <w:p w14:paraId="221E3ED1" w14:textId="77777777" w:rsidR="00BE1793" w:rsidRPr="00E05E3E" w:rsidRDefault="00000000">
      <w:pPr>
        <w:pStyle w:val="Titolo2"/>
        <w:rPr>
          <w:lang w:val="it-IT"/>
        </w:rPr>
      </w:pPr>
      <w:r w:rsidRPr="00E05E3E">
        <w:rPr>
          <w:lang w:val="it-IT"/>
        </w:rPr>
        <w:t>4.1 Continuità terapeutica garantita</w:t>
      </w:r>
    </w:p>
    <w:p w14:paraId="7D5C8E18" w14:textId="77777777" w:rsidR="00BE1793" w:rsidRPr="00E05E3E" w:rsidRDefault="00000000">
      <w:pPr>
        <w:rPr>
          <w:lang w:val="it-IT"/>
        </w:rPr>
      </w:pPr>
      <w:r w:rsidRPr="00E05E3E">
        <w:rPr>
          <w:lang w:val="it-IT"/>
        </w:rPr>
        <w:t xml:space="preserve">A differenza della NPWT, la cui efficacia è subordinata alla tenuta del sistema chiuso e all'alimentazione continua della pompa, </w:t>
      </w:r>
      <w:proofErr w:type="spellStart"/>
      <w:r w:rsidRPr="00E05E3E">
        <w:rPr>
          <w:lang w:val="it-IT"/>
        </w:rPr>
        <w:t>Vacutex</w:t>
      </w:r>
      <w:proofErr w:type="spellEnd"/>
      <w:r w:rsidRPr="00E05E3E">
        <w:rPr>
          <w:lang w:val="it-IT"/>
        </w:rPr>
        <w:t xml:space="preserve">® garantisce una pressione negativa costante per tutta la durata di applicazione, indipendentemente da fattori esterni. Studi osservazionali in letteratura riportano che fino al 30-40% del tempo di terapia NPWT in regime domiciliare può andare perduto a causa di perdite di tenuta, allarmi, esaurimento batterie o disattivazioni temporanee da parte del paziente. </w:t>
      </w:r>
      <w:proofErr w:type="spellStart"/>
      <w:r w:rsidRPr="00E05E3E">
        <w:rPr>
          <w:lang w:val="it-IT"/>
        </w:rPr>
        <w:t>Vacutex</w:t>
      </w:r>
      <w:proofErr w:type="spellEnd"/>
      <w:r w:rsidRPr="00E05E3E">
        <w:rPr>
          <w:lang w:val="it-IT"/>
        </w:rPr>
        <w:t>® non è soggetto a queste interruzioni.</w:t>
      </w:r>
    </w:p>
    <w:p w14:paraId="62C43B6F" w14:textId="77777777" w:rsidR="00BE1793" w:rsidRPr="00E05E3E" w:rsidRDefault="00000000">
      <w:pPr>
        <w:pStyle w:val="Titolo2"/>
        <w:rPr>
          <w:lang w:val="it-IT"/>
        </w:rPr>
      </w:pPr>
      <w:r w:rsidRPr="00E05E3E">
        <w:rPr>
          <w:lang w:val="it-IT"/>
        </w:rPr>
        <w:t>4.2 Tollerabilità e comfort del paziente</w:t>
      </w:r>
    </w:p>
    <w:p w14:paraId="1D28EFF6" w14:textId="77777777" w:rsidR="00BE1793" w:rsidRPr="00E05E3E" w:rsidRDefault="00000000">
      <w:pPr>
        <w:rPr>
          <w:lang w:val="it-IT"/>
        </w:rPr>
      </w:pPr>
      <w:proofErr w:type="spellStart"/>
      <w:r w:rsidRPr="00E05E3E">
        <w:rPr>
          <w:lang w:val="it-IT"/>
        </w:rPr>
        <w:t>Vacutex</w:t>
      </w:r>
      <w:proofErr w:type="spellEnd"/>
      <w:r w:rsidRPr="00E05E3E">
        <w:rPr>
          <w:lang w:val="it-IT"/>
        </w:rPr>
        <w:t xml:space="preserve">® è una medicazione tessile non occlusiva: l'assenza di adesivi continui sulla cute </w:t>
      </w:r>
      <w:proofErr w:type="spellStart"/>
      <w:r w:rsidRPr="00E05E3E">
        <w:rPr>
          <w:lang w:val="it-IT"/>
        </w:rPr>
        <w:t>perilesionale</w:t>
      </w:r>
      <w:proofErr w:type="spellEnd"/>
      <w:r w:rsidRPr="00E05E3E">
        <w:rPr>
          <w:lang w:val="it-IT"/>
        </w:rPr>
        <w:t xml:space="preserve"> riduce drasticamente il rischio di MARSI (</w:t>
      </w:r>
      <w:proofErr w:type="spellStart"/>
      <w:r w:rsidRPr="00E05E3E">
        <w:rPr>
          <w:lang w:val="it-IT"/>
        </w:rPr>
        <w:t>Medical</w:t>
      </w:r>
      <w:proofErr w:type="spellEnd"/>
      <w:r w:rsidRPr="00E05E3E">
        <w:rPr>
          <w:lang w:val="it-IT"/>
        </w:rPr>
        <w:t xml:space="preserve"> </w:t>
      </w:r>
      <w:proofErr w:type="spellStart"/>
      <w:r w:rsidRPr="00E05E3E">
        <w:rPr>
          <w:lang w:val="it-IT"/>
        </w:rPr>
        <w:t>Adhesive-Related</w:t>
      </w:r>
      <w:proofErr w:type="spellEnd"/>
      <w:r w:rsidRPr="00E05E3E">
        <w:rPr>
          <w:lang w:val="it-IT"/>
        </w:rPr>
        <w:t xml:space="preserve"> </w:t>
      </w:r>
      <w:proofErr w:type="spellStart"/>
      <w:r w:rsidRPr="00E05E3E">
        <w:rPr>
          <w:lang w:val="it-IT"/>
        </w:rPr>
        <w:t>Skin</w:t>
      </w:r>
      <w:proofErr w:type="spellEnd"/>
      <w:r w:rsidRPr="00E05E3E">
        <w:rPr>
          <w:lang w:val="it-IT"/>
        </w:rPr>
        <w:t xml:space="preserve"> </w:t>
      </w:r>
      <w:proofErr w:type="spellStart"/>
      <w:r w:rsidRPr="00E05E3E">
        <w:rPr>
          <w:lang w:val="it-IT"/>
        </w:rPr>
        <w:t>Injury</w:t>
      </w:r>
      <w:proofErr w:type="spellEnd"/>
      <w:r w:rsidRPr="00E05E3E">
        <w:rPr>
          <w:lang w:val="it-IT"/>
        </w:rPr>
        <w:t>), particolarmente rilevante in pazienti anziani, diabetici o con cute fragile. Il dispositivo non emette rumore, non vincola il paziente a un'apparecchiatura, non comporta restrizioni di movimento e non richiede manovre dolorose al cambio.</w:t>
      </w:r>
    </w:p>
    <w:p w14:paraId="468A73A7" w14:textId="77777777" w:rsidR="00BE1793" w:rsidRPr="00E05E3E" w:rsidRDefault="00000000">
      <w:pPr>
        <w:pStyle w:val="Titolo2"/>
        <w:rPr>
          <w:lang w:val="it-IT"/>
        </w:rPr>
      </w:pPr>
      <w:r w:rsidRPr="00E05E3E">
        <w:rPr>
          <w:lang w:val="it-IT"/>
        </w:rPr>
        <w:t>4.3 Riduzione del dolore al cambio medicazione</w:t>
      </w:r>
    </w:p>
    <w:p w14:paraId="4883ABDA" w14:textId="77777777" w:rsidR="00BE1793" w:rsidRPr="00E05E3E" w:rsidRDefault="00000000">
      <w:pPr>
        <w:rPr>
          <w:lang w:val="it-IT"/>
        </w:rPr>
      </w:pPr>
      <w:r w:rsidRPr="00E05E3E">
        <w:rPr>
          <w:lang w:val="it-IT"/>
        </w:rPr>
        <w:t xml:space="preserve">La rimozione delle schiume NPWT è frequentemente associata a dolore di intensità moderata-severa, con necessità di </w:t>
      </w:r>
      <w:proofErr w:type="spellStart"/>
      <w:proofErr w:type="gramStart"/>
      <w:r w:rsidRPr="00E05E3E">
        <w:rPr>
          <w:lang w:val="it-IT"/>
        </w:rPr>
        <w:t>pre</w:t>
      </w:r>
      <w:proofErr w:type="spellEnd"/>
      <w:r w:rsidRPr="00E05E3E">
        <w:rPr>
          <w:lang w:val="it-IT"/>
        </w:rPr>
        <w:t>-medicazione</w:t>
      </w:r>
      <w:proofErr w:type="gramEnd"/>
      <w:r w:rsidRPr="00E05E3E">
        <w:rPr>
          <w:lang w:val="it-IT"/>
        </w:rPr>
        <w:t xml:space="preserve"> analgesica. </w:t>
      </w:r>
      <w:proofErr w:type="spellStart"/>
      <w:r w:rsidRPr="00E05E3E">
        <w:rPr>
          <w:lang w:val="it-IT"/>
        </w:rPr>
        <w:t>Vacutex</w:t>
      </w:r>
      <w:proofErr w:type="spellEnd"/>
      <w:r w:rsidRPr="00E05E3E">
        <w:rPr>
          <w:lang w:val="it-IT"/>
        </w:rPr>
        <w:t>® si rimuove senza aderire al letto della lesione e senza necessità di sedazione/analgesia procedurale, con benefici sull'aderenza terapeutica del paziente e sul carico di lavoro infermieristico.</w:t>
      </w:r>
    </w:p>
    <w:p w14:paraId="7E64B065" w14:textId="77777777" w:rsidR="00BE1793" w:rsidRPr="00E05E3E" w:rsidRDefault="00000000">
      <w:pPr>
        <w:pStyle w:val="Titolo2"/>
        <w:rPr>
          <w:lang w:val="it-IT"/>
        </w:rPr>
      </w:pPr>
      <w:r w:rsidRPr="00E05E3E">
        <w:rPr>
          <w:lang w:val="it-IT"/>
        </w:rPr>
        <w:t>4.4 Idoneità su tutti i setting assistenziali</w:t>
      </w:r>
    </w:p>
    <w:p w14:paraId="77D00999" w14:textId="77777777" w:rsidR="00BE1793" w:rsidRPr="00E05E3E" w:rsidRDefault="00000000">
      <w:pPr>
        <w:rPr>
          <w:lang w:val="it-IT"/>
        </w:rPr>
      </w:pPr>
      <w:r w:rsidRPr="00E05E3E">
        <w:rPr>
          <w:lang w:val="it-IT"/>
        </w:rPr>
        <w:t xml:space="preserve">Mentre la NPWT richiede personale formato, attrezzature dedicate, infrastruttura logistica e sistema di reperibilità tecnica, </w:t>
      </w:r>
      <w:proofErr w:type="spellStart"/>
      <w:r w:rsidRPr="00E05E3E">
        <w:rPr>
          <w:lang w:val="it-IT"/>
        </w:rPr>
        <w:t>Vacutex</w:t>
      </w:r>
      <w:proofErr w:type="spellEnd"/>
      <w:r w:rsidRPr="00E05E3E">
        <w:rPr>
          <w:lang w:val="it-IT"/>
        </w:rPr>
        <w:t>® può essere utilizzato indifferentemente in:</w:t>
      </w:r>
    </w:p>
    <w:p w14:paraId="030D3CFB" w14:textId="77777777" w:rsidR="00BE1793" w:rsidRPr="00E05E3E" w:rsidRDefault="00000000">
      <w:pPr>
        <w:pStyle w:val="Puntoelenco"/>
        <w:rPr>
          <w:lang w:val="it-IT"/>
        </w:rPr>
      </w:pPr>
      <w:r w:rsidRPr="00E05E3E">
        <w:rPr>
          <w:lang w:val="it-IT"/>
        </w:rPr>
        <w:t>reparti ospedalieri di degenza ordinaria;</w:t>
      </w:r>
    </w:p>
    <w:p w14:paraId="2DE9092E" w14:textId="77777777" w:rsidR="00BE1793" w:rsidRPr="00E05E3E" w:rsidRDefault="00000000">
      <w:pPr>
        <w:pStyle w:val="Puntoelenco"/>
        <w:rPr>
          <w:lang w:val="it-IT"/>
        </w:rPr>
      </w:pPr>
      <w:r w:rsidRPr="00E05E3E">
        <w:rPr>
          <w:lang w:val="it-IT"/>
        </w:rPr>
        <w:t>strutture territoriali di lungodegenza e RSA;</w:t>
      </w:r>
    </w:p>
    <w:p w14:paraId="6011F2B1" w14:textId="77777777" w:rsidR="00BE1793" w:rsidRPr="00E05E3E" w:rsidRDefault="00000000">
      <w:pPr>
        <w:pStyle w:val="Puntoelenco"/>
        <w:rPr>
          <w:lang w:val="it-IT"/>
        </w:rPr>
      </w:pPr>
      <w:r w:rsidRPr="00E05E3E">
        <w:rPr>
          <w:lang w:val="it-IT"/>
        </w:rPr>
        <w:t>ambulatori di vulnologia, di chirurgia, di diabetologia;</w:t>
      </w:r>
    </w:p>
    <w:p w14:paraId="2B985DFF" w14:textId="77777777" w:rsidR="00BE1793" w:rsidRPr="00E05E3E" w:rsidRDefault="00000000">
      <w:pPr>
        <w:pStyle w:val="Puntoelenco"/>
        <w:rPr>
          <w:lang w:val="it-IT"/>
        </w:rPr>
      </w:pPr>
      <w:r w:rsidRPr="00E05E3E">
        <w:rPr>
          <w:lang w:val="it-IT"/>
        </w:rPr>
        <w:t>assistenza domiciliare integrata (ADI) e assistenza primaria;</w:t>
      </w:r>
    </w:p>
    <w:p w14:paraId="0F5AD67B" w14:textId="77777777" w:rsidR="00BE1793" w:rsidRPr="00E05E3E" w:rsidRDefault="00000000">
      <w:pPr>
        <w:pStyle w:val="Puntoelenco"/>
        <w:rPr>
          <w:lang w:val="it-IT"/>
        </w:rPr>
      </w:pPr>
      <w:r w:rsidRPr="00E05E3E">
        <w:rPr>
          <w:lang w:val="it-IT"/>
        </w:rPr>
        <w:t>pronto soccorso, in fase di triage e gestione iniziale di ferite acute.</w:t>
      </w:r>
    </w:p>
    <w:p w14:paraId="2AE2F42B" w14:textId="77777777" w:rsidR="00BE1793" w:rsidRPr="00E05E3E" w:rsidRDefault="00000000">
      <w:pPr>
        <w:rPr>
          <w:lang w:val="it-IT"/>
        </w:rPr>
      </w:pPr>
      <w:r w:rsidRPr="00E05E3E">
        <w:rPr>
          <w:lang w:val="it-IT"/>
        </w:rPr>
        <w:t>Tale universalità di utilizzo si traduce in continuità della terapia anche al passaggio dal ricovero al territorio, eliminando interruzioni terapeutiche e costose duplicazioni di trattamento.</w:t>
      </w:r>
    </w:p>
    <w:p w14:paraId="5FBDD409" w14:textId="77777777" w:rsidR="00BE1793" w:rsidRPr="00E05E3E" w:rsidRDefault="00000000">
      <w:pPr>
        <w:pStyle w:val="Titolo2"/>
        <w:rPr>
          <w:lang w:val="it-IT"/>
        </w:rPr>
      </w:pPr>
      <w:r w:rsidRPr="00E05E3E">
        <w:rPr>
          <w:lang w:val="it-IT"/>
        </w:rPr>
        <w:t>4.5 Sicurezza operativa</w:t>
      </w:r>
    </w:p>
    <w:p w14:paraId="107C42E0" w14:textId="77777777" w:rsidR="00BE1793" w:rsidRPr="00E05E3E" w:rsidRDefault="00000000">
      <w:pPr>
        <w:rPr>
          <w:lang w:val="it-IT"/>
        </w:rPr>
      </w:pPr>
      <w:proofErr w:type="spellStart"/>
      <w:r w:rsidRPr="00E05E3E">
        <w:rPr>
          <w:lang w:val="it-IT"/>
        </w:rPr>
        <w:t>Vacutex</w:t>
      </w:r>
      <w:proofErr w:type="spellEnd"/>
      <w:r w:rsidRPr="00E05E3E">
        <w:rPr>
          <w:lang w:val="it-IT"/>
        </w:rPr>
        <w:t xml:space="preserve">® non genera allarmi, non comporta rischio di malfunzionamento elettromedicale, non è soggetto a manutenzione, calibrazione o verifiche di sicurezza periodiche ai sensi del </w:t>
      </w:r>
      <w:proofErr w:type="spellStart"/>
      <w:r w:rsidRPr="00E05E3E">
        <w:rPr>
          <w:lang w:val="it-IT"/>
        </w:rPr>
        <w:t>D.Lgs.</w:t>
      </w:r>
      <w:proofErr w:type="spellEnd"/>
      <w:r w:rsidRPr="00E05E3E">
        <w:rPr>
          <w:lang w:val="it-IT"/>
        </w:rPr>
        <w:t xml:space="preserve"> n. 81/2008 e della normativa CEI sulle apparecchiature elettromedicali. È esente dal rischio di lesioni da pressione localizzate generate dal port di aspirazione delle NPWT.</w:t>
      </w:r>
    </w:p>
    <w:p w14:paraId="0A1E4A8B" w14:textId="77777777" w:rsidR="00BE1793" w:rsidRPr="00E05E3E" w:rsidRDefault="00000000">
      <w:pPr>
        <w:rPr>
          <w:lang w:val="it-IT"/>
        </w:rPr>
      </w:pPr>
      <w:r w:rsidRPr="00E05E3E">
        <w:rPr>
          <w:lang w:val="it-IT"/>
        </w:rPr>
        <w:br w:type="page"/>
      </w:r>
    </w:p>
    <w:p w14:paraId="471E6EB1" w14:textId="77777777" w:rsidR="00BE1793" w:rsidRPr="00E05E3E" w:rsidRDefault="00000000">
      <w:pPr>
        <w:pStyle w:val="Titolo1"/>
        <w:rPr>
          <w:lang w:val="it-IT"/>
        </w:rPr>
      </w:pPr>
      <w:r w:rsidRPr="00E05E3E">
        <w:rPr>
          <w:lang w:val="it-IT"/>
        </w:rPr>
        <w:lastRenderedPageBreak/>
        <w:t>5. Vantaggi organizzativi e gestionali</w:t>
      </w:r>
    </w:p>
    <w:p w14:paraId="75895EFA" w14:textId="77777777" w:rsidR="00BE1793" w:rsidRPr="00E05E3E" w:rsidRDefault="00000000">
      <w:pPr>
        <w:pStyle w:val="Titolo2"/>
        <w:rPr>
          <w:lang w:val="it-IT"/>
        </w:rPr>
      </w:pPr>
      <w:r w:rsidRPr="00E05E3E">
        <w:rPr>
          <w:lang w:val="it-IT"/>
        </w:rPr>
        <w:t>5.1 Riduzione del carico di lavoro infermieristico</w:t>
      </w:r>
    </w:p>
    <w:p w14:paraId="320DA57E" w14:textId="77777777" w:rsidR="00BE1793" w:rsidRPr="00E05E3E" w:rsidRDefault="00000000">
      <w:pPr>
        <w:rPr>
          <w:lang w:val="it-IT"/>
        </w:rPr>
      </w:pPr>
      <w:r w:rsidRPr="00E05E3E">
        <w:rPr>
          <w:lang w:val="it-IT"/>
        </w:rPr>
        <w:t xml:space="preserve">La gestione di un sistema NPWT richiede mediamente 25–40 minuti di tempo infermiere per cambio medicazione. </w:t>
      </w:r>
      <w:proofErr w:type="spellStart"/>
      <w:r w:rsidRPr="00E05E3E">
        <w:rPr>
          <w:lang w:val="it-IT"/>
        </w:rPr>
        <w:t>Vacutex</w:t>
      </w:r>
      <w:proofErr w:type="spellEnd"/>
      <w:r w:rsidRPr="00E05E3E">
        <w:rPr>
          <w:lang w:val="it-IT"/>
        </w:rPr>
        <w:t>® richiede mediamente 5–10 minuti per cambio, con una frequenza paragonabile o ridotta (ogni 2–4 giorni in funzione del livello di essudato).</w:t>
      </w:r>
    </w:p>
    <w:p w14:paraId="5092923D" w14:textId="77777777" w:rsidR="00BE1793" w:rsidRPr="00E05E3E" w:rsidRDefault="00000000">
      <w:pPr>
        <w:pStyle w:val="Titolo2"/>
        <w:rPr>
          <w:lang w:val="it-IT"/>
        </w:rPr>
      </w:pPr>
      <w:r w:rsidRPr="00E05E3E">
        <w:rPr>
          <w:lang w:val="it-IT"/>
        </w:rPr>
        <w:t>5.2 Semplicità della catena di approvvigionamento</w:t>
      </w:r>
    </w:p>
    <w:p w14:paraId="2201023B" w14:textId="77777777" w:rsidR="00BE1793" w:rsidRPr="00E05E3E" w:rsidRDefault="00000000">
      <w:pPr>
        <w:rPr>
          <w:lang w:val="it-IT"/>
        </w:rPr>
      </w:pPr>
      <w:r w:rsidRPr="00E05E3E">
        <w:rPr>
          <w:lang w:val="it-IT"/>
        </w:rPr>
        <w:t xml:space="preserve">La NPWT richiede la gestione contemporanea di pompa, schiume di diverse misure, film adesivi, drenaggi, canister di raccolta, tubi di prolungamento, oltre alla logistica di assistenza tecnica del fabbricante. </w:t>
      </w:r>
      <w:proofErr w:type="spellStart"/>
      <w:r w:rsidRPr="00E05E3E">
        <w:rPr>
          <w:lang w:val="it-IT"/>
        </w:rPr>
        <w:t>Vacutex</w:t>
      </w:r>
      <w:proofErr w:type="spellEnd"/>
      <w:r w:rsidRPr="00E05E3E">
        <w:rPr>
          <w:lang w:val="it-IT"/>
        </w:rPr>
        <w:t>® richiede esclusivamente l'acquisizione della medicazione, con un'unica referenza di magazzino per ciascun formato.</w:t>
      </w:r>
    </w:p>
    <w:p w14:paraId="1BBF63A2" w14:textId="77777777" w:rsidR="00BE1793" w:rsidRPr="00E05E3E" w:rsidRDefault="00000000">
      <w:pPr>
        <w:pStyle w:val="Titolo2"/>
        <w:rPr>
          <w:lang w:val="it-IT"/>
        </w:rPr>
      </w:pPr>
      <w:r w:rsidRPr="00E05E3E">
        <w:rPr>
          <w:lang w:val="it-IT"/>
        </w:rPr>
        <w:t>5.3 Eliminazione dei rifiuti speciali da apparecchio elettromedicale</w:t>
      </w:r>
    </w:p>
    <w:p w14:paraId="185DFB4C" w14:textId="77777777" w:rsidR="00BE1793" w:rsidRPr="00E05E3E" w:rsidRDefault="00000000">
      <w:pPr>
        <w:rPr>
          <w:lang w:val="it-IT"/>
        </w:rPr>
      </w:pPr>
      <w:r w:rsidRPr="00E05E3E">
        <w:rPr>
          <w:lang w:val="it-IT"/>
        </w:rPr>
        <w:t xml:space="preserve">I canister NPWT contenenti essudato sono classificati come rifiuti sanitari pericolosi a rischio infettivo (CER 18.01.03*). </w:t>
      </w:r>
      <w:proofErr w:type="spellStart"/>
      <w:r w:rsidRPr="00E05E3E">
        <w:rPr>
          <w:lang w:val="it-IT"/>
        </w:rPr>
        <w:t>Vacutex</w:t>
      </w:r>
      <w:proofErr w:type="spellEnd"/>
      <w:r w:rsidRPr="00E05E3E">
        <w:rPr>
          <w:lang w:val="it-IT"/>
        </w:rPr>
        <w:t>® genera unicamente rifiuto sanitario assimilato (CER 18.01.04), con costi di smaltimento sensibilmente inferiori.</w:t>
      </w:r>
    </w:p>
    <w:p w14:paraId="687E43FC" w14:textId="77777777" w:rsidR="00BE1793" w:rsidRPr="00E05E3E" w:rsidRDefault="00000000">
      <w:pPr>
        <w:pStyle w:val="Titolo2"/>
        <w:rPr>
          <w:lang w:val="it-IT"/>
        </w:rPr>
      </w:pPr>
      <w:r w:rsidRPr="00E05E3E">
        <w:rPr>
          <w:lang w:val="it-IT"/>
        </w:rPr>
        <w:t>5.4 Indipendenza da forniture di terzi e da assistenza tecnica</w:t>
      </w:r>
    </w:p>
    <w:p w14:paraId="4F030F49" w14:textId="77777777" w:rsidR="00BE1793" w:rsidRPr="00E05E3E" w:rsidRDefault="00000000">
      <w:pPr>
        <w:rPr>
          <w:lang w:val="it-IT"/>
        </w:rPr>
      </w:pPr>
      <w:r w:rsidRPr="00E05E3E">
        <w:rPr>
          <w:lang w:val="it-IT"/>
        </w:rPr>
        <w:t xml:space="preserve">La NPWT richiede tipicamente la stipula di un contratto di service o di noleggio della pompa, con dipendenza operativa dal fabbricante. </w:t>
      </w:r>
      <w:proofErr w:type="spellStart"/>
      <w:r w:rsidRPr="00E05E3E">
        <w:rPr>
          <w:lang w:val="it-IT"/>
        </w:rPr>
        <w:t>Vacutex</w:t>
      </w:r>
      <w:proofErr w:type="spellEnd"/>
      <w:r w:rsidRPr="00E05E3E">
        <w:rPr>
          <w:lang w:val="it-IT"/>
        </w:rPr>
        <w:t>® è un prodotto consumabile, acquistato e detenuto a magazzino, senza dipendenze da fornitori di servizi accessori.</w:t>
      </w:r>
    </w:p>
    <w:p w14:paraId="436E3D35" w14:textId="77777777" w:rsidR="00BE1793" w:rsidRPr="00E05E3E" w:rsidRDefault="00000000">
      <w:pPr>
        <w:rPr>
          <w:lang w:val="it-IT"/>
        </w:rPr>
      </w:pPr>
      <w:r w:rsidRPr="00E05E3E">
        <w:rPr>
          <w:lang w:val="it-IT"/>
        </w:rPr>
        <w:br w:type="page"/>
      </w:r>
    </w:p>
    <w:p w14:paraId="772F0459" w14:textId="77777777" w:rsidR="00BE1793" w:rsidRPr="00E05E3E" w:rsidRDefault="00000000">
      <w:pPr>
        <w:pStyle w:val="Titolo1"/>
        <w:rPr>
          <w:lang w:val="it-IT"/>
        </w:rPr>
      </w:pPr>
      <w:r w:rsidRPr="00E05E3E">
        <w:rPr>
          <w:lang w:val="it-IT"/>
        </w:rPr>
        <w:lastRenderedPageBreak/>
        <w:t>6. Vantaggi economici</w:t>
      </w:r>
    </w:p>
    <w:p w14:paraId="61C6D253" w14:textId="77777777" w:rsidR="00BE1793" w:rsidRPr="00E05E3E" w:rsidRDefault="00000000">
      <w:pPr>
        <w:pStyle w:val="Titolo2"/>
        <w:rPr>
          <w:lang w:val="it-IT"/>
        </w:rPr>
      </w:pPr>
      <w:r w:rsidRPr="00E05E3E">
        <w:rPr>
          <w:lang w:val="it-IT"/>
        </w:rPr>
        <w:t>6.1 Costo complessivo del trattamento</w:t>
      </w:r>
    </w:p>
    <w:p w14:paraId="237FAE12" w14:textId="77777777" w:rsidR="00BE1793" w:rsidRPr="00E05E3E" w:rsidRDefault="00000000">
      <w:pPr>
        <w:rPr>
          <w:lang w:val="it-IT"/>
        </w:rPr>
      </w:pPr>
      <w:r w:rsidRPr="00E05E3E">
        <w:rPr>
          <w:lang w:val="it-IT"/>
        </w:rPr>
        <w:t>Il costo della NPWT è composto da:</w:t>
      </w:r>
    </w:p>
    <w:p w14:paraId="74459BF0" w14:textId="77777777" w:rsidR="00BE1793" w:rsidRPr="00E05E3E" w:rsidRDefault="00000000">
      <w:pPr>
        <w:pStyle w:val="Puntoelenco"/>
        <w:rPr>
          <w:lang w:val="it-IT"/>
        </w:rPr>
      </w:pPr>
      <w:r w:rsidRPr="00E05E3E">
        <w:rPr>
          <w:lang w:val="it-IT"/>
        </w:rPr>
        <w:t>canone/acquisto della pompa (variabile: 25-60 € / giorno in noleggio, 3.000-8.000 € in acquisto);</w:t>
      </w:r>
    </w:p>
    <w:p w14:paraId="2D7C3741" w14:textId="77777777" w:rsidR="00BE1793" w:rsidRDefault="00000000">
      <w:pPr>
        <w:pStyle w:val="Puntoelenco"/>
      </w:pPr>
      <w:proofErr w:type="spellStart"/>
      <w:r>
        <w:t>schiume</w:t>
      </w:r>
      <w:proofErr w:type="spellEnd"/>
      <w:r>
        <w:t xml:space="preserve"> di </w:t>
      </w:r>
      <w:proofErr w:type="spellStart"/>
      <w:r>
        <w:t>riempimento</w:t>
      </w:r>
      <w:proofErr w:type="spellEnd"/>
      <w:r>
        <w:t xml:space="preserve"> (15-40 € / cambio);</w:t>
      </w:r>
    </w:p>
    <w:p w14:paraId="11609634" w14:textId="77777777" w:rsidR="00BE1793" w:rsidRDefault="00000000">
      <w:pPr>
        <w:pStyle w:val="Puntoelenco"/>
      </w:pPr>
      <w:r>
        <w:t>film adesivi (5-15 € / cambio);</w:t>
      </w:r>
    </w:p>
    <w:p w14:paraId="416EF759" w14:textId="77777777" w:rsidR="00BE1793" w:rsidRDefault="00000000">
      <w:pPr>
        <w:pStyle w:val="Puntoelenco"/>
      </w:pPr>
      <w:r>
        <w:t>drenaggi/canister (10-30 € / cambio);</w:t>
      </w:r>
    </w:p>
    <w:p w14:paraId="5913DC7C" w14:textId="77777777" w:rsidR="00BE1793" w:rsidRPr="00E05E3E" w:rsidRDefault="00000000">
      <w:pPr>
        <w:pStyle w:val="Puntoelenco"/>
        <w:rPr>
          <w:lang w:val="it-IT"/>
        </w:rPr>
      </w:pPr>
      <w:r w:rsidRPr="00E05E3E">
        <w:rPr>
          <w:lang w:val="it-IT"/>
        </w:rPr>
        <w:t>costo del personale per applicazione e gestione.</w:t>
      </w:r>
    </w:p>
    <w:p w14:paraId="69FE6200" w14:textId="77777777" w:rsidR="00BE1793" w:rsidRPr="00E05E3E" w:rsidRDefault="00000000">
      <w:pPr>
        <w:rPr>
          <w:lang w:val="it-IT"/>
        </w:rPr>
      </w:pPr>
      <w:r w:rsidRPr="00E05E3E">
        <w:rPr>
          <w:lang w:val="it-IT"/>
        </w:rPr>
        <w:t xml:space="preserve">Il costo medio della NPWT è stimato in 40-90 €/die, con punte di 120-150 €/die in setting domiciliare con noleggio. </w:t>
      </w:r>
      <w:proofErr w:type="spellStart"/>
      <w:r w:rsidRPr="00E05E3E">
        <w:rPr>
          <w:lang w:val="it-IT"/>
        </w:rPr>
        <w:t>Vacutex</w:t>
      </w:r>
      <w:proofErr w:type="spellEnd"/>
      <w:r w:rsidRPr="00E05E3E">
        <w:rPr>
          <w:lang w:val="it-IT"/>
        </w:rPr>
        <w:t>®, considerando un cambio ogni 2-4 giorni a seconda dell'essudato, ha un costo medio giornaliero compreso tra 5 e 15 €/die, con risparmio compreso tra il 70% e l'85% rispetto alla NPWT a parità di efficacia clinica nelle indicazioni di interesse. Tali riduzioni di costo sono documentate dallo studio del CHU di Nantes (</w:t>
      </w:r>
      <w:proofErr w:type="spellStart"/>
      <w:r w:rsidRPr="00E05E3E">
        <w:rPr>
          <w:lang w:val="it-IT"/>
        </w:rPr>
        <w:t>Duteille</w:t>
      </w:r>
      <w:proofErr w:type="spellEnd"/>
      <w:r w:rsidRPr="00E05E3E">
        <w:rPr>
          <w:lang w:val="it-IT"/>
        </w:rPr>
        <w:t xml:space="preserve">, 2018-2019), che ha concluso che </w:t>
      </w:r>
      <w:proofErr w:type="spellStart"/>
      <w:r w:rsidRPr="00E05E3E">
        <w:rPr>
          <w:lang w:val="it-IT"/>
        </w:rPr>
        <w:t>Vacutex</w:t>
      </w:r>
      <w:proofErr w:type="spellEnd"/>
      <w:r w:rsidRPr="00E05E3E">
        <w:rPr>
          <w:lang w:val="it-IT"/>
        </w:rPr>
        <w:t>® consente "</w:t>
      </w:r>
      <w:proofErr w:type="spellStart"/>
      <w:r w:rsidRPr="00E05E3E">
        <w:rPr>
          <w:lang w:val="it-IT"/>
        </w:rPr>
        <w:t>faster</w:t>
      </w:r>
      <w:proofErr w:type="spellEnd"/>
      <w:r w:rsidRPr="00E05E3E">
        <w:rPr>
          <w:lang w:val="it-IT"/>
        </w:rPr>
        <w:t xml:space="preserve"> </w:t>
      </w:r>
      <w:proofErr w:type="spellStart"/>
      <w:r w:rsidRPr="00E05E3E">
        <w:rPr>
          <w:lang w:val="it-IT"/>
        </w:rPr>
        <w:t>healing</w:t>
      </w:r>
      <w:proofErr w:type="spellEnd"/>
      <w:r w:rsidRPr="00E05E3E">
        <w:rPr>
          <w:lang w:val="it-IT"/>
        </w:rPr>
        <w:t xml:space="preserve"> </w:t>
      </w:r>
      <w:proofErr w:type="spellStart"/>
      <w:r w:rsidRPr="00E05E3E">
        <w:rPr>
          <w:lang w:val="it-IT"/>
        </w:rPr>
        <w:t>at</w:t>
      </w:r>
      <w:proofErr w:type="spellEnd"/>
      <w:r w:rsidRPr="00E05E3E">
        <w:rPr>
          <w:lang w:val="it-IT"/>
        </w:rPr>
        <w:t xml:space="preserve"> </w:t>
      </w:r>
      <w:proofErr w:type="spellStart"/>
      <w:r w:rsidRPr="00E05E3E">
        <w:rPr>
          <w:lang w:val="it-IT"/>
        </w:rPr>
        <w:t>lower</w:t>
      </w:r>
      <w:proofErr w:type="spellEnd"/>
      <w:r w:rsidRPr="00E05E3E">
        <w:rPr>
          <w:lang w:val="it-IT"/>
        </w:rPr>
        <w:t xml:space="preserve"> costs </w:t>
      </w:r>
      <w:proofErr w:type="spellStart"/>
      <w:r w:rsidRPr="00E05E3E">
        <w:rPr>
          <w:lang w:val="it-IT"/>
        </w:rPr>
        <w:t>than</w:t>
      </w:r>
      <w:proofErr w:type="spellEnd"/>
      <w:r w:rsidRPr="00E05E3E">
        <w:rPr>
          <w:lang w:val="it-IT"/>
        </w:rPr>
        <w:t xml:space="preserve"> NPWT" nelle indicazioni di ustione, ulcera </w:t>
      </w:r>
      <w:proofErr w:type="spellStart"/>
      <w:r w:rsidRPr="00E05E3E">
        <w:rPr>
          <w:lang w:val="it-IT"/>
        </w:rPr>
        <w:t>cruris</w:t>
      </w:r>
      <w:proofErr w:type="spellEnd"/>
      <w:r w:rsidRPr="00E05E3E">
        <w:rPr>
          <w:lang w:val="it-IT"/>
        </w:rPr>
        <w:t xml:space="preserve"> e siti donatori.</w:t>
      </w:r>
    </w:p>
    <w:p w14:paraId="5F029BD9" w14:textId="77777777" w:rsidR="00BE1793" w:rsidRPr="00E05E3E" w:rsidRDefault="00000000">
      <w:pPr>
        <w:pStyle w:val="Titolo2"/>
        <w:rPr>
          <w:lang w:val="it-IT"/>
        </w:rPr>
      </w:pPr>
      <w:r w:rsidRPr="00E05E3E">
        <w:rPr>
          <w:lang w:val="it-IT"/>
        </w:rPr>
        <w:t>6.2 Costi indiretti</w:t>
      </w:r>
    </w:p>
    <w:p w14:paraId="0221CBB9" w14:textId="77777777" w:rsidR="00BE1793" w:rsidRPr="00E05E3E" w:rsidRDefault="00000000">
      <w:pPr>
        <w:rPr>
          <w:lang w:val="it-IT"/>
        </w:rPr>
      </w:pPr>
      <w:r w:rsidRPr="00E05E3E">
        <w:rPr>
          <w:lang w:val="it-IT"/>
        </w:rPr>
        <w:t xml:space="preserve">Oltre al costo diretto del materiale, vanno considerati i costi indiretti evitati grazie a </w:t>
      </w:r>
      <w:proofErr w:type="spellStart"/>
      <w:r w:rsidRPr="00E05E3E">
        <w:rPr>
          <w:lang w:val="it-IT"/>
        </w:rPr>
        <w:t>Vacutex</w:t>
      </w:r>
      <w:proofErr w:type="spellEnd"/>
      <w:r w:rsidRPr="00E05E3E">
        <w:rPr>
          <w:lang w:val="it-IT"/>
        </w:rPr>
        <w:t>®:</w:t>
      </w:r>
    </w:p>
    <w:p w14:paraId="65911D4B" w14:textId="77777777" w:rsidR="00BE1793" w:rsidRPr="00E05E3E" w:rsidRDefault="00000000">
      <w:pPr>
        <w:pStyle w:val="Puntoelenco"/>
        <w:rPr>
          <w:lang w:val="it-IT"/>
        </w:rPr>
      </w:pPr>
      <w:r w:rsidRPr="00E05E3E">
        <w:rPr>
          <w:lang w:val="it-IT"/>
        </w:rPr>
        <w:t>costi di formazione del personale all'uso delle pompe NPWT;</w:t>
      </w:r>
    </w:p>
    <w:p w14:paraId="0B1DC315" w14:textId="77777777" w:rsidR="00BE1793" w:rsidRPr="00E05E3E" w:rsidRDefault="00000000">
      <w:pPr>
        <w:pStyle w:val="Puntoelenco"/>
        <w:rPr>
          <w:lang w:val="it-IT"/>
        </w:rPr>
      </w:pPr>
      <w:r w:rsidRPr="00E05E3E">
        <w:rPr>
          <w:lang w:val="it-IT"/>
        </w:rPr>
        <w:t>costi delle ore-uomo di gestione dei sistemi NPWT;</w:t>
      </w:r>
    </w:p>
    <w:p w14:paraId="0FD1B846" w14:textId="77777777" w:rsidR="00BE1793" w:rsidRPr="00E05E3E" w:rsidRDefault="00000000">
      <w:pPr>
        <w:pStyle w:val="Puntoelenco"/>
        <w:rPr>
          <w:lang w:val="it-IT"/>
        </w:rPr>
      </w:pPr>
      <w:r w:rsidRPr="00E05E3E">
        <w:rPr>
          <w:lang w:val="it-IT"/>
        </w:rPr>
        <w:t xml:space="preserve">costi delle </w:t>
      </w:r>
      <w:proofErr w:type="spellStart"/>
      <w:r w:rsidRPr="00E05E3E">
        <w:rPr>
          <w:lang w:val="it-IT"/>
        </w:rPr>
        <w:t>reospedalizzazioni</w:t>
      </w:r>
      <w:proofErr w:type="spellEnd"/>
      <w:r w:rsidRPr="00E05E3E">
        <w:rPr>
          <w:lang w:val="it-IT"/>
        </w:rPr>
        <w:t xml:space="preserve"> per perdita di tenuta o complicanze meccaniche;</w:t>
      </w:r>
    </w:p>
    <w:p w14:paraId="7B971F61" w14:textId="77777777" w:rsidR="00BE1793" w:rsidRPr="00E05E3E" w:rsidRDefault="00000000">
      <w:pPr>
        <w:pStyle w:val="Puntoelenco"/>
        <w:rPr>
          <w:lang w:val="it-IT"/>
        </w:rPr>
      </w:pPr>
      <w:r w:rsidRPr="00E05E3E">
        <w:rPr>
          <w:lang w:val="it-IT"/>
        </w:rPr>
        <w:t>costi degli interventi di assistenza tecnica;</w:t>
      </w:r>
    </w:p>
    <w:p w14:paraId="6F9BD727" w14:textId="77777777" w:rsidR="00BE1793" w:rsidRPr="00E05E3E" w:rsidRDefault="00000000">
      <w:pPr>
        <w:pStyle w:val="Puntoelenco"/>
        <w:rPr>
          <w:lang w:val="it-IT"/>
        </w:rPr>
      </w:pPr>
      <w:r w:rsidRPr="00E05E3E">
        <w:rPr>
          <w:lang w:val="it-IT"/>
        </w:rPr>
        <w:t>costi di smaltimento dei rifiuti speciali;</w:t>
      </w:r>
    </w:p>
    <w:p w14:paraId="4899EA61" w14:textId="77777777" w:rsidR="00BE1793" w:rsidRPr="00E05E3E" w:rsidRDefault="00000000">
      <w:pPr>
        <w:pStyle w:val="Puntoelenco"/>
        <w:rPr>
          <w:lang w:val="it-IT"/>
        </w:rPr>
      </w:pPr>
      <w:r w:rsidRPr="00E05E3E">
        <w:rPr>
          <w:lang w:val="it-IT"/>
        </w:rPr>
        <w:t>costi della duplicazione di trattamento al passaggio ospedale-territorio.</w:t>
      </w:r>
    </w:p>
    <w:p w14:paraId="53C164C7" w14:textId="77777777" w:rsidR="00BE1793" w:rsidRPr="00E05E3E" w:rsidRDefault="00000000">
      <w:pPr>
        <w:rPr>
          <w:lang w:val="it-IT"/>
        </w:rPr>
      </w:pPr>
      <w:r w:rsidRPr="00E05E3E">
        <w:rPr>
          <w:lang w:val="it-IT"/>
        </w:rPr>
        <w:br w:type="page"/>
      </w:r>
    </w:p>
    <w:p w14:paraId="3D440275" w14:textId="77777777" w:rsidR="00BE1793" w:rsidRPr="00E05E3E" w:rsidRDefault="00000000">
      <w:pPr>
        <w:pStyle w:val="Titolo1"/>
        <w:rPr>
          <w:lang w:val="it-IT"/>
        </w:rPr>
      </w:pPr>
      <w:r w:rsidRPr="00E05E3E">
        <w:rPr>
          <w:lang w:val="it-IT"/>
        </w:rPr>
        <w:lastRenderedPageBreak/>
        <w:t xml:space="preserve">7. Indicazioni cliniche di prima scelta per </w:t>
      </w:r>
      <w:proofErr w:type="spellStart"/>
      <w:r w:rsidRPr="00E05E3E">
        <w:rPr>
          <w:lang w:val="it-IT"/>
        </w:rPr>
        <w:t>Vacutex</w:t>
      </w:r>
      <w:proofErr w:type="spellEnd"/>
      <w:r w:rsidRPr="00E05E3E">
        <w:rPr>
          <w:lang w:val="it-IT"/>
        </w:rPr>
        <w:t>®</w:t>
      </w:r>
    </w:p>
    <w:p w14:paraId="751F0603" w14:textId="77777777" w:rsidR="00BE1793" w:rsidRPr="00E05E3E" w:rsidRDefault="00000000">
      <w:pPr>
        <w:rPr>
          <w:lang w:val="it-IT"/>
        </w:rPr>
      </w:pPr>
      <w:r w:rsidRPr="00E05E3E">
        <w:rPr>
          <w:lang w:val="it-IT"/>
        </w:rPr>
        <w:t xml:space="preserve">Sulla base della letteratura disponibile e dell'esperienza clinica internazionale, </w:t>
      </w:r>
      <w:proofErr w:type="spellStart"/>
      <w:r w:rsidRPr="00E05E3E">
        <w:rPr>
          <w:lang w:val="it-IT"/>
        </w:rPr>
        <w:t>Vacutex</w:t>
      </w:r>
      <w:proofErr w:type="spellEnd"/>
      <w:r w:rsidRPr="00E05E3E">
        <w:rPr>
          <w:lang w:val="it-IT"/>
        </w:rPr>
        <w:t>® è raccomandato in particolare per:</w:t>
      </w:r>
    </w:p>
    <w:p w14:paraId="4236942E" w14:textId="77777777" w:rsidR="00BE1793" w:rsidRPr="00E05E3E" w:rsidRDefault="00000000">
      <w:pPr>
        <w:pStyle w:val="Puntoelenco"/>
        <w:rPr>
          <w:lang w:val="it-IT"/>
        </w:rPr>
      </w:pPr>
      <w:r w:rsidRPr="00E05E3E">
        <w:rPr>
          <w:lang w:val="it-IT"/>
        </w:rPr>
        <w:t>ulcere venose degli arti inferiori, anche di grado severo, in combinazione con terapia compressiva;</w:t>
      </w:r>
    </w:p>
    <w:p w14:paraId="42DF828D" w14:textId="77777777" w:rsidR="00BE1793" w:rsidRPr="00E05E3E" w:rsidRDefault="00000000">
      <w:pPr>
        <w:pStyle w:val="Puntoelenco"/>
        <w:rPr>
          <w:lang w:val="it-IT"/>
        </w:rPr>
      </w:pPr>
      <w:r w:rsidRPr="00E05E3E">
        <w:rPr>
          <w:lang w:val="it-IT"/>
        </w:rPr>
        <w:t>ulcere arteriose e miste con essudato moderato/abbondante;</w:t>
      </w:r>
    </w:p>
    <w:p w14:paraId="13A02CE6" w14:textId="77777777" w:rsidR="00BE1793" w:rsidRPr="00E05E3E" w:rsidRDefault="00000000">
      <w:pPr>
        <w:pStyle w:val="Puntoelenco"/>
        <w:rPr>
          <w:lang w:val="it-IT"/>
        </w:rPr>
      </w:pPr>
      <w:r w:rsidRPr="00E05E3E">
        <w:rPr>
          <w:lang w:val="it-IT"/>
        </w:rPr>
        <w:t>ulcere da pressione di II, III e IV grado in setting di lungodegenza e domiciliare;</w:t>
      </w:r>
    </w:p>
    <w:p w14:paraId="02E72696" w14:textId="77777777" w:rsidR="00BE1793" w:rsidRPr="00E05E3E" w:rsidRDefault="00000000">
      <w:pPr>
        <w:pStyle w:val="Puntoelenco"/>
        <w:rPr>
          <w:lang w:val="it-IT"/>
        </w:rPr>
      </w:pPr>
      <w:r w:rsidRPr="00E05E3E">
        <w:rPr>
          <w:lang w:val="it-IT"/>
        </w:rPr>
        <w:t>lesioni del piede diabetico in fase di detersione e granulazione, anche post-chirurgiche non complicate;</w:t>
      </w:r>
    </w:p>
    <w:p w14:paraId="78BFF05A" w14:textId="77777777" w:rsidR="00BE1793" w:rsidRDefault="00000000">
      <w:pPr>
        <w:pStyle w:val="Puntoelenco"/>
      </w:pPr>
      <w:proofErr w:type="spellStart"/>
      <w:r>
        <w:t>deiscenze</w:t>
      </w:r>
      <w:proofErr w:type="spellEnd"/>
      <w:r>
        <w:t xml:space="preserve"> post-</w:t>
      </w:r>
      <w:proofErr w:type="spellStart"/>
      <w:r>
        <w:t>chirurgiche</w:t>
      </w:r>
      <w:proofErr w:type="spellEnd"/>
      <w:r>
        <w:t xml:space="preserve"> </w:t>
      </w:r>
      <w:proofErr w:type="spellStart"/>
      <w:r>
        <w:t>superficiali</w:t>
      </w:r>
      <w:proofErr w:type="spellEnd"/>
      <w:r>
        <w:t>;</w:t>
      </w:r>
    </w:p>
    <w:p w14:paraId="76749ECF" w14:textId="77777777" w:rsidR="00BE1793" w:rsidRDefault="00000000">
      <w:pPr>
        <w:pStyle w:val="Puntoelenco"/>
      </w:pPr>
      <w:r>
        <w:t>ustioni di II grado;</w:t>
      </w:r>
    </w:p>
    <w:p w14:paraId="72FD748A" w14:textId="77777777" w:rsidR="00BE1793" w:rsidRPr="00E05E3E" w:rsidRDefault="00000000">
      <w:pPr>
        <w:pStyle w:val="Puntoelenco"/>
        <w:rPr>
          <w:lang w:val="it-IT"/>
        </w:rPr>
      </w:pPr>
      <w:r w:rsidRPr="00E05E3E">
        <w:rPr>
          <w:lang w:val="it-IT"/>
        </w:rPr>
        <w:t>lesioni traumatiche con elevato carico fibrino-necrotico;</w:t>
      </w:r>
    </w:p>
    <w:p w14:paraId="006CD064" w14:textId="77777777" w:rsidR="00BE1793" w:rsidRPr="00E05E3E" w:rsidRDefault="00000000">
      <w:pPr>
        <w:pStyle w:val="Puntoelenco"/>
        <w:rPr>
          <w:lang w:val="it-IT"/>
        </w:rPr>
      </w:pPr>
      <w:r w:rsidRPr="00E05E3E">
        <w:rPr>
          <w:lang w:val="it-IT"/>
        </w:rPr>
        <w:t>preparazione del letto della lesione (</w:t>
      </w:r>
      <w:proofErr w:type="spellStart"/>
      <w:r w:rsidRPr="00E05E3E">
        <w:rPr>
          <w:lang w:val="it-IT"/>
        </w:rPr>
        <w:t>wound</w:t>
      </w:r>
      <w:proofErr w:type="spellEnd"/>
      <w:r w:rsidRPr="00E05E3E">
        <w:rPr>
          <w:lang w:val="it-IT"/>
        </w:rPr>
        <w:t xml:space="preserve"> bed </w:t>
      </w:r>
      <w:proofErr w:type="spellStart"/>
      <w:r w:rsidRPr="00E05E3E">
        <w:rPr>
          <w:lang w:val="it-IT"/>
        </w:rPr>
        <w:t>preparation</w:t>
      </w:r>
      <w:proofErr w:type="spellEnd"/>
      <w:r w:rsidRPr="00E05E3E">
        <w:rPr>
          <w:lang w:val="it-IT"/>
        </w:rPr>
        <w:t>) prima di innesti cutanei o terapie rigenerative;</w:t>
      </w:r>
    </w:p>
    <w:p w14:paraId="69834259" w14:textId="77777777" w:rsidR="00BE1793" w:rsidRPr="00E05E3E" w:rsidRDefault="00000000">
      <w:pPr>
        <w:pStyle w:val="Puntoelenco"/>
        <w:rPr>
          <w:lang w:val="it-IT"/>
        </w:rPr>
      </w:pPr>
      <w:r w:rsidRPr="00E05E3E">
        <w:rPr>
          <w:lang w:val="it-IT"/>
        </w:rPr>
        <w:t>gestione delle lesioni croniche in pazienti non eleggibili per la NPWT (pazienti fragili, cute molto compromessa, scarsa compliance, contesto domiciliare).</w:t>
      </w:r>
    </w:p>
    <w:p w14:paraId="6B954F1C" w14:textId="77777777" w:rsidR="00BE1793" w:rsidRPr="00E05E3E" w:rsidRDefault="00000000">
      <w:pPr>
        <w:pStyle w:val="Titolo2"/>
        <w:rPr>
          <w:lang w:val="it-IT"/>
        </w:rPr>
      </w:pPr>
      <w:r w:rsidRPr="00E05E3E">
        <w:rPr>
          <w:lang w:val="it-IT"/>
        </w:rPr>
        <w:t>7.1 Quando preferire la NPWT</w:t>
      </w:r>
    </w:p>
    <w:p w14:paraId="5A08D75C" w14:textId="77777777" w:rsidR="00BE1793" w:rsidRPr="00E05E3E" w:rsidRDefault="00000000">
      <w:pPr>
        <w:rPr>
          <w:lang w:val="it-IT"/>
        </w:rPr>
      </w:pPr>
      <w:r w:rsidRPr="00E05E3E">
        <w:rPr>
          <w:lang w:val="it-IT"/>
        </w:rPr>
        <w:t>Per equità di trattazione si precisa che la NPWT resta indicazione di prima scelta in scenari clinici specifici, quali:</w:t>
      </w:r>
    </w:p>
    <w:p w14:paraId="203ADDBC" w14:textId="77777777" w:rsidR="00BE1793" w:rsidRPr="00E05E3E" w:rsidRDefault="00000000">
      <w:pPr>
        <w:pStyle w:val="Puntoelenco"/>
        <w:rPr>
          <w:lang w:val="it-IT"/>
        </w:rPr>
      </w:pPr>
      <w:r w:rsidRPr="00E05E3E">
        <w:rPr>
          <w:lang w:val="it-IT"/>
        </w:rPr>
        <w:t xml:space="preserve">addome aperto post-chirurgico con peritonite o necessità di </w:t>
      </w:r>
      <w:proofErr w:type="spellStart"/>
      <w:r w:rsidRPr="00E05E3E">
        <w:rPr>
          <w:lang w:val="it-IT"/>
        </w:rPr>
        <w:t>damage</w:t>
      </w:r>
      <w:proofErr w:type="spellEnd"/>
      <w:r w:rsidRPr="00E05E3E">
        <w:rPr>
          <w:lang w:val="it-IT"/>
        </w:rPr>
        <w:t xml:space="preserve"> control;</w:t>
      </w:r>
    </w:p>
    <w:p w14:paraId="0D592BB3" w14:textId="77777777" w:rsidR="00BE1793" w:rsidRPr="00E05E3E" w:rsidRDefault="00000000">
      <w:pPr>
        <w:pStyle w:val="Puntoelenco"/>
        <w:rPr>
          <w:lang w:val="it-IT"/>
        </w:rPr>
      </w:pPr>
      <w:r w:rsidRPr="00E05E3E">
        <w:rPr>
          <w:lang w:val="it-IT"/>
        </w:rPr>
        <w:t xml:space="preserve">deiscenze sternali profonde post-cardiochirurgia (sebbene esistano evidenze recenti — Lust, AMC Amsterdam 2024 — sull'uso di </w:t>
      </w:r>
      <w:proofErr w:type="spellStart"/>
      <w:r w:rsidRPr="00E05E3E">
        <w:rPr>
          <w:lang w:val="it-IT"/>
        </w:rPr>
        <w:t>Vacutex</w:t>
      </w:r>
      <w:proofErr w:type="spellEnd"/>
      <w:r w:rsidRPr="00E05E3E">
        <w:rPr>
          <w:lang w:val="it-IT"/>
        </w:rPr>
        <w:t>® come step-down therapy in questo setting);</w:t>
      </w:r>
    </w:p>
    <w:p w14:paraId="30EE208F" w14:textId="77777777" w:rsidR="00BE1793" w:rsidRPr="00E05E3E" w:rsidRDefault="00000000">
      <w:pPr>
        <w:pStyle w:val="Puntoelenco"/>
        <w:rPr>
          <w:lang w:val="it-IT"/>
        </w:rPr>
      </w:pPr>
      <w:r w:rsidRPr="00E05E3E">
        <w:rPr>
          <w:lang w:val="it-IT"/>
        </w:rPr>
        <w:t xml:space="preserve">fistole </w:t>
      </w:r>
      <w:proofErr w:type="spellStart"/>
      <w:r w:rsidRPr="00E05E3E">
        <w:rPr>
          <w:lang w:val="it-IT"/>
        </w:rPr>
        <w:t>entero</w:t>
      </w:r>
      <w:proofErr w:type="spellEnd"/>
      <w:r w:rsidRPr="00E05E3E">
        <w:rPr>
          <w:lang w:val="it-IT"/>
        </w:rPr>
        <w:t>-cutanee ad alto output (&gt;500 ml/die) che richiedono drenaggio attivo continuo e contenimento dell'essudato;</w:t>
      </w:r>
    </w:p>
    <w:p w14:paraId="3A63E012" w14:textId="77777777" w:rsidR="00BE1793" w:rsidRPr="00E05E3E" w:rsidRDefault="00000000">
      <w:pPr>
        <w:pStyle w:val="Puntoelenco"/>
        <w:rPr>
          <w:lang w:val="it-IT"/>
        </w:rPr>
      </w:pPr>
      <w:r w:rsidRPr="00E05E3E">
        <w:rPr>
          <w:lang w:val="it-IT"/>
        </w:rPr>
        <w:t xml:space="preserve">lesioni altamente essudanti: si ricorda che </w:t>
      </w:r>
      <w:proofErr w:type="spellStart"/>
      <w:r w:rsidRPr="00E05E3E">
        <w:rPr>
          <w:lang w:val="it-IT"/>
        </w:rPr>
        <w:t>Vacutex</w:t>
      </w:r>
      <w:proofErr w:type="spellEnd"/>
      <w:r w:rsidRPr="00E05E3E">
        <w:rPr>
          <w:lang w:val="it-IT"/>
        </w:rPr>
        <w:t xml:space="preserve">® non è una medicazione ad assorbimento, ma agisce come una pompa capillare che aspira continuativamente l'essudato dal letto della lesione. Il funzionamento del dispositivo richiede il mantenimento di un gradiente idrico fra l'interfaccia con la ferita e il lato esterno della medicazione, che deve essere a contatto con una medicazione secondaria di tipo </w:t>
      </w:r>
      <w:proofErr w:type="spellStart"/>
      <w:r w:rsidRPr="00E05E3E">
        <w:rPr>
          <w:lang w:val="it-IT"/>
        </w:rPr>
        <w:t>superassorbente</w:t>
      </w:r>
      <w:proofErr w:type="spellEnd"/>
      <w:r w:rsidRPr="00E05E3E">
        <w:rPr>
          <w:lang w:val="it-IT"/>
        </w:rPr>
        <w:t xml:space="preserve">. In presenza di volumi di essudato molto elevati la secondaria </w:t>
      </w:r>
      <w:proofErr w:type="spellStart"/>
      <w:r w:rsidRPr="00E05E3E">
        <w:rPr>
          <w:lang w:val="it-IT"/>
        </w:rPr>
        <w:t>superassorbente</w:t>
      </w:r>
      <w:proofErr w:type="spellEnd"/>
      <w:r w:rsidRPr="00E05E3E">
        <w:rPr>
          <w:lang w:val="it-IT"/>
        </w:rPr>
        <w:t xml:space="preserve"> si satura rapidamente e il gradiente di pompaggio tende ad annullarsi, riducendo l'efficacia del sistema in proporzione alla frequenza con cui viene cambiata la secondaria. In tali scenari la NPWT, dotata di canister di raccolta a volume ampliato, offre una gestione operativamente più sostenibile. </w:t>
      </w:r>
      <w:proofErr w:type="spellStart"/>
      <w:r w:rsidRPr="00E05E3E">
        <w:rPr>
          <w:lang w:val="it-IT"/>
        </w:rPr>
        <w:t>Vacutex</w:t>
      </w:r>
      <w:proofErr w:type="spellEnd"/>
      <w:r w:rsidRPr="00E05E3E">
        <w:rPr>
          <w:lang w:val="it-IT"/>
        </w:rPr>
        <w:t>® resta comunque tecnicamente impiegabile anche in lesioni ad alto essudato — purché si gestisca con frequenza adeguata la secondaria — ed è la prima scelta in lesioni a essudato lieve o moderato;</w:t>
      </w:r>
    </w:p>
    <w:p w14:paraId="2497EF61" w14:textId="77777777" w:rsidR="00BE1793" w:rsidRPr="00E05E3E" w:rsidRDefault="00000000">
      <w:pPr>
        <w:pStyle w:val="Puntoelenco"/>
        <w:rPr>
          <w:lang w:val="it-IT"/>
        </w:rPr>
      </w:pPr>
      <w:r w:rsidRPr="00E05E3E">
        <w:rPr>
          <w:lang w:val="it-IT"/>
        </w:rPr>
        <w:t xml:space="preserve">innesti cutanei a tutto spessore (NPWT in </w:t>
      </w:r>
      <w:proofErr w:type="spellStart"/>
      <w:r w:rsidRPr="00E05E3E">
        <w:rPr>
          <w:lang w:val="it-IT"/>
        </w:rPr>
        <w:t>bolster</w:t>
      </w:r>
      <w:proofErr w:type="spellEnd"/>
      <w:r w:rsidRPr="00E05E3E">
        <w:rPr>
          <w:lang w:val="it-IT"/>
        </w:rPr>
        <w:t>).</w:t>
      </w:r>
    </w:p>
    <w:p w14:paraId="73C711BC" w14:textId="77777777" w:rsidR="00BE1793" w:rsidRPr="00E05E3E" w:rsidRDefault="00000000">
      <w:pPr>
        <w:rPr>
          <w:lang w:val="it-IT"/>
        </w:rPr>
      </w:pPr>
      <w:r w:rsidRPr="00E05E3E">
        <w:rPr>
          <w:lang w:val="it-IT"/>
        </w:rPr>
        <w:t xml:space="preserve">In tutti gli altri scenari, </w:t>
      </w:r>
      <w:proofErr w:type="spellStart"/>
      <w:r w:rsidRPr="00E05E3E">
        <w:rPr>
          <w:lang w:val="it-IT"/>
        </w:rPr>
        <w:t>Vacutex</w:t>
      </w:r>
      <w:proofErr w:type="spellEnd"/>
      <w:r w:rsidRPr="00E05E3E">
        <w:rPr>
          <w:lang w:val="it-IT"/>
        </w:rPr>
        <w:t>® rappresenta un'alternativa terapeutica equivalente o superiore, con vantaggi organizzativi ed economici sostanziali.</w:t>
      </w:r>
    </w:p>
    <w:p w14:paraId="37004DA9" w14:textId="77777777" w:rsidR="00BE1793" w:rsidRPr="00E05E3E" w:rsidRDefault="00000000">
      <w:pPr>
        <w:rPr>
          <w:lang w:val="it-IT"/>
        </w:rPr>
      </w:pPr>
      <w:r w:rsidRPr="00E05E3E">
        <w:rPr>
          <w:lang w:val="it-IT"/>
        </w:rPr>
        <w:br w:type="page"/>
      </w:r>
    </w:p>
    <w:p w14:paraId="21B029AF" w14:textId="77777777" w:rsidR="00BE1793" w:rsidRPr="00E05E3E" w:rsidRDefault="00000000">
      <w:pPr>
        <w:pStyle w:val="Titolo1"/>
        <w:rPr>
          <w:lang w:val="it-IT"/>
        </w:rPr>
      </w:pPr>
      <w:r w:rsidRPr="00E05E3E">
        <w:rPr>
          <w:lang w:val="it-IT"/>
        </w:rPr>
        <w:lastRenderedPageBreak/>
        <w:t>8. Inquadramento normativo e di gara</w:t>
      </w:r>
    </w:p>
    <w:p w14:paraId="7E3BD784" w14:textId="77777777" w:rsidR="00BE1793" w:rsidRPr="00E05E3E" w:rsidRDefault="00000000">
      <w:pPr>
        <w:pStyle w:val="Titolo2"/>
        <w:rPr>
          <w:lang w:val="it-IT"/>
        </w:rPr>
      </w:pPr>
      <w:r w:rsidRPr="00E05E3E">
        <w:rPr>
          <w:lang w:val="it-IT"/>
        </w:rPr>
        <w:t>8.1 Classificazione CND e precedente di categorizzazione autonoma in ambito UE</w:t>
      </w:r>
    </w:p>
    <w:p w14:paraId="58C7E4F4" w14:textId="77777777" w:rsidR="00BE1793" w:rsidRPr="00E05E3E" w:rsidRDefault="00000000">
      <w:pPr>
        <w:rPr>
          <w:lang w:val="it-IT"/>
        </w:rPr>
      </w:pPr>
      <w:proofErr w:type="spellStart"/>
      <w:r w:rsidRPr="00E05E3E">
        <w:rPr>
          <w:lang w:val="it-IT"/>
        </w:rPr>
        <w:t>Vacutex</w:t>
      </w:r>
      <w:proofErr w:type="spellEnd"/>
      <w:r w:rsidRPr="00E05E3E">
        <w:rPr>
          <w:lang w:val="it-IT"/>
        </w:rPr>
        <w:t>® è classificato nella Classificazione Nazionale dei Dispositivi (CND) all'interno del gruppo M – Dispositivi per medicazioni generali e specialistiche, sottogruppo delle medicazioni avanzate.</w:t>
      </w:r>
    </w:p>
    <w:p w14:paraId="07A7442E" w14:textId="77777777" w:rsidR="00BE1793" w:rsidRPr="00E05E3E" w:rsidRDefault="00000000">
      <w:pPr>
        <w:rPr>
          <w:lang w:val="it-IT"/>
        </w:rPr>
      </w:pPr>
      <w:r w:rsidRPr="00E05E3E">
        <w:rPr>
          <w:lang w:val="it-IT"/>
        </w:rPr>
        <w:t xml:space="preserve">Sul piano della prassi di gara in ambito UE si segnala il seguente precedente: la </w:t>
      </w:r>
      <w:proofErr w:type="spellStart"/>
      <w:r w:rsidRPr="00E05E3E">
        <w:rPr>
          <w:lang w:val="it-IT"/>
        </w:rPr>
        <w:t>Unidade</w:t>
      </w:r>
      <w:proofErr w:type="spellEnd"/>
      <w:r w:rsidRPr="00E05E3E">
        <w:rPr>
          <w:lang w:val="it-IT"/>
        </w:rPr>
        <w:t xml:space="preserve"> Local de </w:t>
      </w:r>
      <w:proofErr w:type="spellStart"/>
      <w:r w:rsidRPr="00E05E3E">
        <w:rPr>
          <w:lang w:val="it-IT"/>
        </w:rPr>
        <w:t>Saúde</w:t>
      </w:r>
      <w:proofErr w:type="spellEnd"/>
      <w:r w:rsidRPr="00E05E3E">
        <w:rPr>
          <w:lang w:val="it-IT"/>
        </w:rPr>
        <w:t xml:space="preserve"> </w:t>
      </w:r>
      <w:proofErr w:type="spellStart"/>
      <w:r w:rsidRPr="00E05E3E">
        <w:rPr>
          <w:lang w:val="it-IT"/>
        </w:rPr>
        <w:t>Entre</w:t>
      </w:r>
      <w:proofErr w:type="spellEnd"/>
      <w:r w:rsidRPr="00E05E3E">
        <w:rPr>
          <w:lang w:val="it-IT"/>
        </w:rPr>
        <w:t xml:space="preserve"> Douro e </w:t>
      </w:r>
      <w:proofErr w:type="spellStart"/>
      <w:r w:rsidRPr="00E05E3E">
        <w:rPr>
          <w:lang w:val="it-IT"/>
        </w:rPr>
        <w:t>Vouga</w:t>
      </w:r>
      <w:proofErr w:type="spellEnd"/>
      <w:r w:rsidRPr="00E05E3E">
        <w:rPr>
          <w:lang w:val="it-IT"/>
        </w:rPr>
        <w:t>, E.P.E. (Portogallo) ha bandito nel 2025 la procedura di affidamento n. 11/04038.11/2025 esplicitamente denominata "</w:t>
      </w:r>
      <w:proofErr w:type="spellStart"/>
      <w:r w:rsidRPr="00E05E3E">
        <w:rPr>
          <w:lang w:val="it-IT"/>
        </w:rPr>
        <w:t>Aquisição</w:t>
      </w:r>
      <w:proofErr w:type="spellEnd"/>
      <w:r w:rsidRPr="00E05E3E">
        <w:rPr>
          <w:lang w:val="it-IT"/>
        </w:rPr>
        <w:t xml:space="preserve"> de penso </w:t>
      </w:r>
      <w:proofErr w:type="spellStart"/>
      <w:r w:rsidRPr="00E05E3E">
        <w:rPr>
          <w:lang w:val="it-IT"/>
        </w:rPr>
        <w:t>capilar</w:t>
      </w:r>
      <w:proofErr w:type="spellEnd"/>
      <w:r w:rsidRPr="00E05E3E">
        <w:rPr>
          <w:lang w:val="it-IT"/>
        </w:rPr>
        <w:t xml:space="preserve"> de </w:t>
      </w:r>
      <w:proofErr w:type="spellStart"/>
      <w:r w:rsidRPr="00E05E3E">
        <w:rPr>
          <w:lang w:val="it-IT"/>
        </w:rPr>
        <w:t>pressão</w:t>
      </w:r>
      <w:proofErr w:type="spellEnd"/>
      <w:r w:rsidRPr="00E05E3E">
        <w:rPr>
          <w:lang w:val="it-IT"/>
        </w:rPr>
        <w:t xml:space="preserve"> negativa (68 mmHg)" — letteralmente "Acquisizione di medicazione capillare a pressione negativa (68 mmHg)". Il bando ha utilizzato il codice CPV 33600000-6 (Prodotti farmaceutici) e ha trattato la medicazione capillare a pressione negativa come categoria merceologica autonoma rispetto sia alla NPWT sia alle medicazioni avanzate ad assorbimento passivo.</w:t>
      </w:r>
    </w:p>
    <w:p w14:paraId="36EF3C87" w14:textId="77777777" w:rsidR="00BE1793" w:rsidRPr="00E05E3E" w:rsidRDefault="00000000">
      <w:pPr>
        <w:rPr>
          <w:lang w:val="it-IT"/>
        </w:rPr>
      </w:pPr>
      <w:r w:rsidRPr="00E05E3E">
        <w:rPr>
          <w:lang w:val="it-IT"/>
        </w:rPr>
        <w:t xml:space="preserve">Il precedente portoghese, indipendentemente dai valori economici (relativi a un fabbisogno locale e a un procedimento di affidamento diretto), assume rilievo come dimostrazione della maturità della categoria merceologica "medicazione capillare a pressione negativa" nell'ambito dei sistemi sanitari pubblici dell'Unione Europea. La stessa impostazione di categorizzazione autonoma può legittimamente essere adottata anche dalle stazioni appaltanti italiane in sede di redazione del capitolato tecnico, in conformità al principio di libertà di scelta dei criteri merceologici sancito dal </w:t>
      </w:r>
      <w:proofErr w:type="spellStart"/>
      <w:r w:rsidRPr="00E05E3E">
        <w:rPr>
          <w:lang w:val="it-IT"/>
        </w:rPr>
        <w:t>D.Lgs.</w:t>
      </w:r>
      <w:proofErr w:type="spellEnd"/>
      <w:r w:rsidRPr="00E05E3E">
        <w:rPr>
          <w:lang w:val="it-IT"/>
        </w:rPr>
        <w:t xml:space="preserve"> n. 36/2023.</w:t>
      </w:r>
    </w:p>
    <w:p w14:paraId="12F1DA24" w14:textId="77777777" w:rsidR="00BE1793" w:rsidRPr="00E05E3E" w:rsidRDefault="00000000">
      <w:pPr>
        <w:pStyle w:val="Titolo2"/>
        <w:rPr>
          <w:lang w:val="it-IT"/>
        </w:rPr>
      </w:pPr>
      <w:r w:rsidRPr="00E05E3E">
        <w:rPr>
          <w:lang w:val="it-IT"/>
        </w:rPr>
        <w:t>8.2 Modalità di formulazione della procedura di gara</w:t>
      </w:r>
    </w:p>
    <w:p w14:paraId="634A5B69" w14:textId="77777777" w:rsidR="00BE1793" w:rsidRPr="00E05E3E" w:rsidRDefault="00000000">
      <w:pPr>
        <w:rPr>
          <w:lang w:val="it-IT"/>
        </w:rPr>
      </w:pPr>
      <w:r w:rsidRPr="00E05E3E">
        <w:rPr>
          <w:lang w:val="it-IT"/>
        </w:rPr>
        <w:t xml:space="preserve">Senza pregiudizio dell'autonomia decisionale della stazione appaltante, si segnalano le seguenti modalità di acquisizione astrattamente compatibili con il </w:t>
      </w:r>
      <w:proofErr w:type="spellStart"/>
      <w:r w:rsidRPr="00E05E3E">
        <w:rPr>
          <w:lang w:val="it-IT"/>
        </w:rPr>
        <w:t>D.Lgs.</w:t>
      </w:r>
      <w:proofErr w:type="spellEnd"/>
      <w:r w:rsidRPr="00E05E3E">
        <w:rPr>
          <w:lang w:val="it-IT"/>
        </w:rPr>
        <w:t xml:space="preserve"> n. 36/2023:</w:t>
      </w:r>
    </w:p>
    <w:p w14:paraId="36A1BE29" w14:textId="77777777" w:rsidR="00BE1793" w:rsidRPr="00E05E3E" w:rsidRDefault="00000000">
      <w:pPr>
        <w:pStyle w:val="Puntoelenco"/>
        <w:rPr>
          <w:lang w:val="it-IT"/>
        </w:rPr>
      </w:pPr>
      <w:r w:rsidRPr="00E05E3E">
        <w:rPr>
          <w:lang w:val="it-IT"/>
        </w:rPr>
        <w:t xml:space="preserve">procedura negoziata senza previa pubblicazione di bando ex art. 76, comma 2, lett. b) (unicità tecnica), ove la stazione appaltante accerti — anche mediante indagine di mercato — che </w:t>
      </w:r>
      <w:proofErr w:type="spellStart"/>
      <w:r w:rsidRPr="00E05E3E">
        <w:rPr>
          <w:lang w:val="it-IT"/>
        </w:rPr>
        <w:t>Vacutex</w:t>
      </w:r>
      <w:proofErr w:type="spellEnd"/>
      <w:r w:rsidRPr="00E05E3E">
        <w:rPr>
          <w:lang w:val="it-IT"/>
        </w:rPr>
        <w:t>® costituisce l'unico dispositivo capace di erogare pressione negativa per azione capillare passiva senza fonti di alimentazione;</w:t>
      </w:r>
    </w:p>
    <w:p w14:paraId="7608FDC3" w14:textId="77777777" w:rsidR="00BE1793" w:rsidRPr="00E05E3E" w:rsidRDefault="00000000">
      <w:pPr>
        <w:pStyle w:val="Puntoelenco"/>
        <w:rPr>
          <w:lang w:val="it-IT"/>
        </w:rPr>
      </w:pPr>
      <w:r w:rsidRPr="00E05E3E">
        <w:rPr>
          <w:lang w:val="it-IT"/>
        </w:rPr>
        <w:t>procedura aperta ex art. 71 con criterio dell'offerta economicamente più vantaggiosa ex art. 108, qualora il capitolato tecnico definisca una classe merceologica più ampia (medicazioni capillari a pressione negativa documentata);</w:t>
      </w:r>
    </w:p>
    <w:p w14:paraId="51FC1DFF" w14:textId="77777777" w:rsidR="00BE1793" w:rsidRPr="00E05E3E" w:rsidRDefault="00000000">
      <w:pPr>
        <w:pStyle w:val="Puntoelenco"/>
        <w:rPr>
          <w:lang w:val="it-IT"/>
        </w:rPr>
      </w:pPr>
      <w:r w:rsidRPr="00E05E3E">
        <w:rPr>
          <w:lang w:val="it-IT"/>
        </w:rPr>
        <w:t xml:space="preserve">inserimento del prodotto in lotto autonomo all'interno di gare </w:t>
      </w:r>
      <w:proofErr w:type="spellStart"/>
      <w:r w:rsidRPr="00E05E3E">
        <w:rPr>
          <w:lang w:val="it-IT"/>
        </w:rPr>
        <w:t>multilotto</w:t>
      </w:r>
      <w:proofErr w:type="spellEnd"/>
      <w:r w:rsidRPr="00E05E3E">
        <w:rPr>
          <w:lang w:val="it-IT"/>
        </w:rPr>
        <w:t xml:space="preserve"> di medicazioni avanzate, evitando l'accorpamento con NPWT o con medicazioni assorbenti tradizionali che renderebbe non comparabili le offerte.</w:t>
      </w:r>
    </w:p>
    <w:p w14:paraId="501798BA" w14:textId="77777777" w:rsidR="00BE1793" w:rsidRPr="00E05E3E" w:rsidRDefault="00000000">
      <w:pPr>
        <w:pStyle w:val="Titolo2"/>
        <w:rPr>
          <w:lang w:val="it-IT"/>
        </w:rPr>
      </w:pPr>
      <w:r w:rsidRPr="00E05E3E">
        <w:rPr>
          <w:lang w:val="it-IT"/>
        </w:rPr>
        <w:t>8.3 Caratteristiche tecniche distintive del dispositivo</w:t>
      </w:r>
    </w:p>
    <w:p w14:paraId="344AF049" w14:textId="77777777" w:rsidR="00BE1793" w:rsidRPr="00E05E3E" w:rsidRDefault="00000000">
      <w:pPr>
        <w:rPr>
          <w:lang w:val="it-IT"/>
        </w:rPr>
      </w:pPr>
      <w:r w:rsidRPr="00E05E3E">
        <w:rPr>
          <w:lang w:val="it-IT"/>
        </w:rPr>
        <w:t>A meri fini informativi e di trasparenza, si elencano di seguito le caratteristiche tecniche distintive del dispositivo, documentate in letteratura e nella scheda tecnica del fabbricante, che la stazione appaltante — nell'esercizio della propria autonomia — potrà valutare nella definizione del capitolato tecnico e dei criteri di valutazione qualitativa:</w:t>
      </w:r>
    </w:p>
    <w:p w14:paraId="39F0FCC2" w14:textId="77777777" w:rsidR="00BE1793" w:rsidRPr="00E05E3E" w:rsidRDefault="00000000">
      <w:pPr>
        <w:pStyle w:val="Puntoelenco"/>
        <w:rPr>
          <w:lang w:val="it-IT"/>
        </w:rPr>
      </w:pPr>
      <w:r w:rsidRPr="00E05E3E">
        <w:rPr>
          <w:lang w:val="it-IT"/>
        </w:rPr>
        <w:t>valore di pressione negativa generata, documentato in studi indipendenti (–68 mmHg, Breitwieser 2020);</w:t>
      </w:r>
    </w:p>
    <w:p w14:paraId="6D1D68F4" w14:textId="77777777" w:rsidR="00BE1793" w:rsidRPr="00E05E3E" w:rsidRDefault="00000000">
      <w:pPr>
        <w:pStyle w:val="Puntoelenco"/>
        <w:rPr>
          <w:lang w:val="it-IT"/>
        </w:rPr>
      </w:pPr>
      <w:r w:rsidRPr="00E05E3E">
        <w:rPr>
          <w:lang w:val="it-IT"/>
        </w:rPr>
        <w:t>assenza di necessità di apparecchiature elettromedicali e di consumabili accessori;</w:t>
      </w:r>
    </w:p>
    <w:p w14:paraId="1C50479D" w14:textId="77777777" w:rsidR="00BE1793" w:rsidRPr="00E05E3E" w:rsidRDefault="00000000">
      <w:pPr>
        <w:pStyle w:val="Puntoelenco"/>
        <w:rPr>
          <w:lang w:val="it-IT"/>
        </w:rPr>
      </w:pPr>
      <w:r w:rsidRPr="00E05E3E">
        <w:rPr>
          <w:lang w:val="it-IT"/>
        </w:rPr>
        <w:lastRenderedPageBreak/>
        <w:t>idoneità all'uso domiciliare e in setting di assistenza primaria;</w:t>
      </w:r>
    </w:p>
    <w:p w14:paraId="4ED805F6" w14:textId="77777777" w:rsidR="00BE1793" w:rsidRPr="00E05E3E" w:rsidRDefault="00000000">
      <w:pPr>
        <w:pStyle w:val="Puntoelenco"/>
        <w:rPr>
          <w:lang w:val="it-IT"/>
        </w:rPr>
      </w:pPr>
      <w:r w:rsidRPr="00E05E3E">
        <w:rPr>
          <w:lang w:val="it-IT"/>
        </w:rPr>
        <w:t>frequenza dei cambi medicazione e tempo medio di gestione;</w:t>
      </w:r>
    </w:p>
    <w:p w14:paraId="5069837C" w14:textId="77777777" w:rsidR="00BE1793" w:rsidRPr="00E05E3E" w:rsidRDefault="00000000">
      <w:pPr>
        <w:pStyle w:val="Puntoelenco"/>
        <w:rPr>
          <w:lang w:val="it-IT"/>
        </w:rPr>
      </w:pPr>
      <w:r w:rsidRPr="00E05E3E">
        <w:rPr>
          <w:lang w:val="it-IT"/>
        </w:rPr>
        <w:t>disponibilità di studi clinici pubblicati su riviste peer-</w:t>
      </w:r>
      <w:proofErr w:type="spellStart"/>
      <w:r w:rsidRPr="00E05E3E">
        <w:rPr>
          <w:lang w:val="it-IT"/>
        </w:rPr>
        <w:t>reviewed</w:t>
      </w:r>
      <w:proofErr w:type="spellEnd"/>
      <w:r w:rsidRPr="00E05E3E">
        <w:rPr>
          <w:lang w:val="it-IT"/>
        </w:rPr>
        <w:t xml:space="preserve"> e di casistiche multicentriche;</w:t>
      </w:r>
    </w:p>
    <w:p w14:paraId="7AE61312" w14:textId="77777777" w:rsidR="00BE1793" w:rsidRPr="00E05E3E" w:rsidRDefault="00000000">
      <w:pPr>
        <w:pStyle w:val="Puntoelenco"/>
        <w:rPr>
          <w:lang w:val="it-IT"/>
        </w:rPr>
      </w:pPr>
      <w:r w:rsidRPr="00E05E3E">
        <w:rPr>
          <w:lang w:val="it-IT"/>
        </w:rPr>
        <w:t xml:space="preserve">disponibilità di formati multipli per diverse tipologie di lesione, incluso il formato a cordone 1 × 40 cm per lesioni </w:t>
      </w:r>
      <w:proofErr w:type="spellStart"/>
      <w:r w:rsidRPr="00E05E3E">
        <w:rPr>
          <w:lang w:val="it-IT"/>
        </w:rPr>
        <w:t>tunnelizzate</w:t>
      </w:r>
      <w:proofErr w:type="spellEnd"/>
      <w:r w:rsidRPr="00E05E3E">
        <w:rPr>
          <w:lang w:val="it-IT"/>
        </w:rPr>
        <w:t>;</w:t>
      </w:r>
    </w:p>
    <w:p w14:paraId="67769060" w14:textId="77777777" w:rsidR="00BE1793" w:rsidRPr="00E05E3E" w:rsidRDefault="00000000">
      <w:pPr>
        <w:pStyle w:val="Puntoelenco"/>
        <w:rPr>
          <w:lang w:val="it-IT"/>
        </w:rPr>
      </w:pPr>
      <w:r w:rsidRPr="00E05E3E">
        <w:rPr>
          <w:lang w:val="it-IT"/>
        </w:rPr>
        <w:t>certificazione MDR 2017/745 e marcatura CE.</w:t>
      </w:r>
    </w:p>
    <w:p w14:paraId="4A8D9003" w14:textId="77777777" w:rsidR="00BE1793" w:rsidRPr="00E05E3E" w:rsidRDefault="00000000">
      <w:pPr>
        <w:rPr>
          <w:lang w:val="it-IT"/>
        </w:rPr>
      </w:pPr>
      <w:r w:rsidRPr="00E05E3E">
        <w:rPr>
          <w:i/>
          <w:lang w:val="it-IT"/>
        </w:rPr>
        <w:t>Quanto sopra costituisce mera descrizione delle caratteristiche del dispositivo, fornita per agevolare la stazione appaltante nell'attività istruttoria, senza alcuna pretesa di indicare i criteri di valutazione che la stessa intenderà adottare.</w:t>
      </w:r>
    </w:p>
    <w:p w14:paraId="33DA9477" w14:textId="77777777" w:rsidR="00BE1793" w:rsidRPr="00E05E3E" w:rsidRDefault="00000000">
      <w:pPr>
        <w:rPr>
          <w:lang w:val="it-IT"/>
        </w:rPr>
      </w:pPr>
      <w:r w:rsidRPr="00E05E3E">
        <w:rPr>
          <w:lang w:val="it-IT"/>
        </w:rPr>
        <w:br w:type="page"/>
      </w:r>
    </w:p>
    <w:p w14:paraId="637E56BF" w14:textId="77777777" w:rsidR="00BE1793" w:rsidRPr="00E05E3E" w:rsidRDefault="00000000">
      <w:pPr>
        <w:pStyle w:val="Titolo1"/>
        <w:rPr>
          <w:lang w:val="it-IT"/>
        </w:rPr>
      </w:pPr>
      <w:r w:rsidRPr="00E05E3E">
        <w:rPr>
          <w:lang w:val="it-IT"/>
        </w:rPr>
        <w:lastRenderedPageBreak/>
        <w:t>9. Riferimenti di letteratura clinica selezionati</w:t>
      </w:r>
    </w:p>
    <w:p w14:paraId="00D2BC1A" w14:textId="77777777" w:rsidR="00BE1793" w:rsidRPr="00E05E3E" w:rsidRDefault="00000000">
      <w:pPr>
        <w:rPr>
          <w:lang w:val="it-IT"/>
        </w:rPr>
      </w:pPr>
      <w:r w:rsidRPr="00E05E3E">
        <w:rPr>
          <w:lang w:val="it-IT"/>
        </w:rPr>
        <w:t xml:space="preserve">Si riportano di seguito i principali riferimenti di letteratura clinica internazionale su </w:t>
      </w:r>
      <w:proofErr w:type="spellStart"/>
      <w:r w:rsidRPr="00E05E3E">
        <w:rPr>
          <w:lang w:val="it-IT"/>
        </w:rPr>
        <w:t>Vacutex</w:t>
      </w:r>
      <w:proofErr w:type="spellEnd"/>
      <w:r w:rsidRPr="00E05E3E">
        <w:rPr>
          <w:lang w:val="it-IT"/>
        </w:rPr>
        <w:t>® rilevanti ai fini del confronto con la NPWT. La selezione è tratta dall'</w:t>
      </w:r>
      <w:proofErr w:type="spellStart"/>
      <w:r w:rsidRPr="00E05E3E">
        <w:rPr>
          <w:lang w:val="it-IT"/>
        </w:rPr>
        <w:t>overview</w:t>
      </w:r>
      <w:proofErr w:type="spellEnd"/>
      <w:r w:rsidRPr="00E05E3E">
        <w:rPr>
          <w:lang w:val="it-IT"/>
        </w:rPr>
        <w:t xml:space="preserve"> delle pubblicazioni cliniche del fabbricante </w:t>
      </w:r>
      <w:proofErr w:type="spellStart"/>
      <w:r w:rsidRPr="00E05E3E">
        <w:rPr>
          <w:lang w:val="it-IT"/>
        </w:rPr>
        <w:t>Protex</w:t>
      </w:r>
      <w:proofErr w:type="spellEnd"/>
      <w:r w:rsidRPr="00E05E3E">
        <w:rPr>
          <w:lang w:val="it-IT"/>
        </w:rPr>
        <w:t xml:space="preserve"> Healthcare UK Ltd. (aggiornamento 2025) e privilegia studi che documentano: (a) le proprietà fisiche della medicazione, (b) il confronto diretto con la NPWT, (c) l'efficacia in indicazioni di interesse.</w:t>
      </w:r>
    </w:p>
    <w:p w14:paraId="2F86D556" w14:textId="77777777" w:rsidR="00BE1793" w:rsidRPr="00E05E3E" w:rsidRDefault="00000000">
      <w:pPr>
        <w:pStyle w:val="Titolo2"/>
        <w:rPr>
          <w:lang w:val="it-IT"/>
        </w:rPr>
      </w:pPr>
      <w:r w:rsidRPr="00E05E3E">
        <w:rPr>
          <w:lang w:val="it-IT"/>
        </w:rPr>
        <w:t>9.1 Validazione delle proprietà fisiche</w:t>
      </w:r>
    </w:p>
    <w:p w14:paraId="62B31E4E" w14:textId="77777777" w:rsidR="00BE1793" w:rsidRPr="00E05E3E" w:rsidRDefault="00000000">
      <w:pPr>
        <w:rPr>
          <w:lang w:val="it-IT"/>
        </w:rPr>
      </w:pPr>
      <w:r w:rsidRPr="00E05E3E">
        <w:rPr>
          <w:b/>
          <w:lang w:val="it-IT"/>
        </w:rPr>
        <w:t xml:space="preserve">Breitwieser M., </w:t>
      </w:r>
      <w:proofErr w:type="spellStart"/>
      <w:r w:rsidRPr="00E05E3E">
        <w:rPr>
          <w:b/>
          <w:lang w:val="it-IT"/>
        </w:rPr>
        <w:t>Imeter</w:t>
      </w:r>
      <w:proofErr w:type="spellEnd"/>
      <w:r w:rsidRPr="00E05E3E">
        <w:rPr>
          <w:b/>
          <w:lang w:val="it-IT"/>
        </w:rPr>
        <w:t xml:space="preserve"> </w:t>
      </w:r>
      <w:proofErr w:type="spellStart"/>
      <w:r w:rsidRPr="00E05E3E">
        <w:rPr>
          <w:b/>
          <w:lang w:val="it-IT"/>
        </w:rPr>
        <w:t>Laboratory</w:t>
      </w:r>
      <w:proofErr w:type="spellEnd"/>
      <w:r w:rsidRPr="00E05E3E">
        <w:rPr>
          <w:b/>
          <w:lang w:val="it-IT"/>
        </w:rPr>
        <w:t>, Germania, 2020.</w:t>
      </w:r>
    </w:p>
    <w:p w14:paraId="0C9E886B" w14:textId="77777777" w:rsidR="00BE1793" w:rsidRPr="00E05E3E" w:rsidRDefault="00000000">
      <w:pPr>
        <w:rPr>
          <w:lang w:val="it-IT"/>
        </w:rPr>
      </w:pPr>
      <w:r w:rsidRPr="00E05E3E">
        <w:rPr>
          <w:i/>
          <w:lang w:val="it-IT"/>
        </w:rPr>
        <w:t xml:space="preserve">Test di laboratorio indipendente sulla pressione negativa generata da </w:t>
      </w:r>
      <w:proofErr w:type="spellStart"/>
      <w:r w:rsidRPr="00E05E3E">
        <w:rPr>
          <w:i/>
          <w:lang w:val="it-IT"/>
        </w:rPr>
        <w:t>Vacutex</w:t>
      </w:r>
      <w:proofErr w:type="spellEnd"/>
      <w:r w:rsidRPr="00E05E3E">
        <w:rPr>
          <w:i/>
          <w:lang w:val="it-IT"/>
        </w:rPr>
        <w:t>®.</w:t>
      </w:r>
    </w:p>
    <w:p w14:paraId="38E42639" w14:textId="77777777" w:rsidR="00BE1793" w:rsidRPr="00E05E3E" w:rsidRDefault="00000000">
      <w:pPr>
        <w:rPr>
          <w:lang w:val="it-IT"/>
        </w:rPr>
      </w:pPr>
      <w:r w:rsidRPr="00E05E3E">
        <w:rPr>
          <w:lang w:val="it-IT"/>
        </w:rPr>
        <w:t xml:space="preserve">Risultato: "One </w:t>
      </w:r>
      <w:proofErr w:type="spellStart"/>
      <w:r w:rsidRPr="00E05E3E">
        <w:rPr>
          <w:lang w:val="it-IT"/>
        </w:rPr>
        <w:t>layer</w:t>
      </w:r>
      <w:proofErr w:type="spellEnd"/>
      <w:r w:rsidRPr="00E05E3E">
        <w:rPr>
          <w:lang w:val="it-IT"/>
        </w:rPr>
        <w:t xml:space="preserve"> of </w:t>
      </w:r>
      <w:proofErr w:type="spellStart"/>
      <w:r w:rsidRPr="00E05E3E">
        <w:rPr>
          <w:lang w:val="it-IT"/>
        </w:rPr>
        <w:t>Vacutex</w:t>
      </w:r>
      <w:proofErr w:type="spellEnd"/>
      <w:r w:rsidRPr="00E05E3E">
        <w:rPr>
          <w:lang w:val="it-IT"/>
        </w:rPr>
        <w:t xml:space="preserve"> </w:t>
      </w:r>
      <w:proofErr w:type="spellStart"/>
      <w:r w:rsidRPr="00E05E3E">
        <w:rPr>
          <w:lang w:val="it-IT"/>
        </w:rPr>
        <w:t>generates</w:t>
      </w:r>
      <w:proofErr w:type="spellEnd"/>
      <w:r w:rsidRPr="00E05E3E">
        <w:rPr>
          <w:lang w:val="it-IT"/>
        </w:rPr>
        <w:t xml:space="preserve"> 68 mmHg" — la misurazione strumentale conferma che un singolo strato della medicazione genera per azione capillare una pressione sub-atmosferica di –68 mmHg, valore stabile e riproducibile.</w:t>
      </w:r>
    </w:p>
    <w:p w14:paraId="239B18C6" w14:textId="77777777" w:rsidR="00BE1793" w:rsidRPr="00E05E3E" w:rsidRDefault="00000000">
      <w:pPr>
        <w:rPr>
          <w:lang w:val="it-IT"/>
        </w:rPr>
      </w:pPr>
      <w:r w:rsidRPr="00E05E3E">
        <w:rPr>
          <w:i/>
          <w:lang w:val="it-IT"/>
        </w:rPr>
        <w:t>Rilevanza per la gara: questo dato è la base oggettiva per la categorizzazione del dispositivo come "medicazione capillare a pressione negativa" e per il confronto fisico con la NPWT.</w:t>
      </w:r>
    </w:p>
    <w:p w14:paraId="10122306" w14:textId="77777777" w:rsidR="00BE1793" w:rsidRPr="00E05E3E" w:rsidRDefault="00000000">
      <w:pPr>
        <w:pStyle w:val="Titolo2"/>
        <w:rPr>
          <w:lang w:val="it-IT"/>
        </w:rPr>
      </w:pPr>
      <w:r w:rsidRPr="00E05E3E">
        <w:rPr>
          <w:lang w:val="it-IT"/>
        </w:rPr>
        <w:t xml:space="preserve">9.2 Confronto diretto </w:t>
      </w:r>
      <w:proofErr w:type="spellStart"/>
      <w:r w:rsidRPr="00E05E3E">
        <w:rPr>
          <w:lang w:val="it-IT"/>
        </w:rPr>
        <w:t>Vacutex</w:t>
      </w:r>
      <w:proofErr w:type="spellEnd"/>
      <w:r w:rsidRPr="00E05E3E">
        <w:rPr>
          <w:lang w:val="it-IT"/>
        </w:rPr>
        <w:t>® vs NPWT</w:t>
      </w:r>
    </w:p>
    <w:p w14:paraId="22D64E69" w14:textId="77777777" w:rsidR="00BE1793" w:rsidRPr="00E05E3E" w:rsidRDefault="00000000">
      <w:pPr>
        <w:rPr>
          <w:lang w:val="it-IT"/>
        </w:rPr>
      </w:pPr>
      <w:proofErr w:type="spellStart"/>
      <w:r w:rsidRPr="00E05E3E">
        <w:rPr>
          <w:b/>
          <w:lang w:val="it-IT"/>
        </w:rPr>
        <w:t>Duteille</w:t>
      </w:r>
      <w:proofErr w:type="spellEnd"/>
      <w:r w:rsidRPr="00E05E3E">
        <w:rPr>
          <w:b/>
          <w:lang w:val="it-IT"/>
        </w:rPr>
        <w:t xml:space="preserve"> F. (Prof.), Dipartimento di Chirurgia Plastica e Ustioni, CHU di Nantes, Francia. Studio osservazionale su pazienti, ottobre 2018 – febbraio 2019, 10 pazienti.</w:t>
      </w:r>
    </w:p>
    <w:p w14:paraId="128AD296" w14:textId="77777777" w:rsidR="00BE1793" w:rsidRPr="00E05E3E" w:rsidRDefault="00000000">
      <w:pPr>
        <w:rPr>
          <w:lang w:val="it-IT"/>
        </w:rPr>
      </w:pPr>
      <w:r w:rsidRPr="00E05E3E">
        <w:rPr>
          <w:i/>
          <w:lang w:val="it-IT"/>
        </w:rPr>
        <w:t xml:space="preserve">Obiettivo: verificare se </w:t>
      </w:r>
      <w:proofErr w:type="spellStart"/>
      <w:r w:rsidRPr="00E05E3E">
        <w:rPr>
          <w:i/>
          <w:lang w:val="it-IT"/>
        </w:rPr>
        <w:t>Vacutex</w:t>
      </w:r>
      <w:proofErr w:type="spellEnd"/>
      <w:r w:rsidRPr="00E05E3E">
        <w:rPr>
          <w:i/>
          <w:lang w:val="it-IT"/>
        </w:rPr>
        <w:t>® possa sostituire la NPWT nella preparazione/mantenimento di innesti cutanei.</w:t>
      </w:r>
    </w:p>
    <w:p w14:paraId="72BD800F" w14:textId="77777777" w:rsidR="00BE1793" w:rsidRPr="00E05E3E" w:rsidRDefault="00000000">
      <w:pPr>
        <w:rPr>
          <w:lang w:val="it-IT"/>
        </w:rPr>
      </w:pPr>
      <w:proofErr w:type="spellStart"/>
      <w:r>
        <w:t>Conclusioni</w:t>
      </w:r>
      <w:proofErr w:type="spellEnd"/>
      <w:r>
        <w:t xml:space="preserve"> </w:t>
      </w:r>
      <w:proofErr w:type="spellStart"/>
      <w:r>
        <w:t>dell'autore</w:t>
      </w:r>
      <w:proofErr w:type="spellEnd"/>
      <w:r>
        <w:t xml:space="preserve"> (</w:t>
      </w:r>
      <w:proofErr w:type="spellStart"/>
      <w:r>
        <w:t>citazione</w:t>
      </w:r>
      <w:proofErr w:type="spellEnd"/>
      <w:r>
        <w:t xml:space="preserve"> </w:t>
      </w:r>
      <w:proofErr w:type="spellStart"/>
      <w:r>
        <w:t>integrale</w:t>
      </w:r>
      <w:proofErr w:type="spellEnd"/>
      <w:r>
        <w:t xml:space="preserve">): "Vacutex can be seen as a new category between classical advanced woundcare products and NPWT machine, allowing both hospital and homecare to use this analogous technology for the treatment of burns, ulcus cruris and donor sites, leading to faster healing at lower costs than NPWT". </w:t>
      </w:r>
      <w:r w:rsidRPr="00E05E3E">
        <w:rPr>
          <w:lang w:val="it-IT"/>
        </w:rPr>
        <w:t>Presentato al congresso nazionale francese degli ustionati (marzo 2019).</w:t>
      </w:r>
    </w:p>
    <w:p w14:paraId="6AE6A8CC" w14:textId="77777777" w:rsidR="00BE1793" w:rsidRPr="00E05E3E" w:rsidRDefault="00000000">
      <w:pPr>
        <w:rPr>
          <w:lang w:val="it-IT"/>
        </w:rPr>
      </w:pPr>
      <w:r w:rsidRPr="00E05E3E">
        <w:rPr>
          <w:i/>
          <w:lang w:val="it-IT"/>
        </w:rPr>
        <w:t xml:space="preserve">Rilevanza per la gara: studio di confronto diretto che identifica </w:t>
      </w:r>
      <w:proofErr w:type="spellStart"/>
      <w:r w:rsidRPr="00E05E3E">
        <w:rPr>
          <w:i/>
          <w:lang w:val="it-IT"/>
        </w:rPr>
        <w:t>Vacutex</w:t>
      </w:r>
      <w:proofErr w:type="spellEnd"/>
      <w:r w:rsidRPr="00E05E3E">
        <w:rPr>
          <w:i/>
          <w:lang w:val="it-IT"/>
        </w:rPr>
        <w:t>® come categoria autonoma intermedia fra medicazioni avanzate tradizionali e NPWT, con guarigione più rapida e costi inferiori rispetto alla NPWT.</w:t>
      </w:r>
    </w:p>
    <w:p w14:paraId="2DE682EF" w14:textId="77777777" w:rsidR="00BE1793" w:rsidRPr="00E05E3E" w:rsidRDefault="00BE1793">
      <w:pPr>
        <w:rPr>
          <w:lang w:val="it-IT"/>
        </w:rPr>
      </w:pPr>
    </w:p>
    <w:p w14:paraId="7F39E928" w14:textId="77777777" w:rsidR="00BE1793" w:rsidRPr="00E05E3E" w:rsidRDefault="00000000">
      <w:pPr>
        <w:rPr>
          <w:lang w:val="it-IT"/>
        </w:rPr>
      </w:pPr>
      <w:r w:rsidRPr="00E05E3E">
        <w:rPr>
          <w:b/>
          <w:lang w:val="it-IT"/>
        </w:rPr>
        <w:t>Janssen S. (</w:t>
      </w:r>
      <w:proofErr w:type="spellStart"/>
      <w:r w:rsidRPr="00E05E3E">
        <w:rPr>
          <w:b/>
          <w:lang w:val="it-IT"/>
        </w:rPr>
        <w:t>MSc</w:t>
      </w:r>
      <w:proofErr w:type="spellEnd"/>
      <w:r w:rsidRPr="00E05E3E">
        <w:rPr>
          <w:b/>
          <w:lang w:val="it-IT"/>
        </w:rPr>
        <w:t xml:space="preserve"> Health &amp; Social Care, VS </w:t>
      </w:r>
      <w:proofErr w:type="spellStart"/>
      <w:r w:rsidRPr="00E05E3E">
        <w:rPr>
          <w:b/>
          <w:lang w:val="it-IT"/>
        </w:rPr>
        <w:t>Wound</w:t>
      </w:r>
      <w:proofErr w:type="spellEnd"/>
      <w:r w:rsidRPr="00E05E3E">
        <w:rPr>
          <w:b/>
          <w:lang w:val="it-IT"/>
        </w:rPr>
        <w:t xml:space="preserve"> &amp; </w:t>
      </w:r>
      <w:proofErr w:type="spellStart"/>
      <w:r w:rsidRPr="00E05E3E">
        <w:rPr>
          <w:b/>
          <w:lang w:val="it-IT"/>
        </w:rPr>
        <w:t>Decubitus</w:t>
      </w:r>
      <w:proofErr w:type="spellEnd"/>
      <w:r w:rsidRPr="00E05E3E">
        <w:rPr>
          <w:b/>
          <w:lang w:val="it-IT"/>
        </w:rPr>
        <w:t xml:space="preserve">), </w:t>
      </w:r>
      <w:proofErr w:type="spellStart"/>
      <w:r w:rsidRPr="00E05E3E">
        <w:rPr>
          <w:b/>
          <w:lang w:val="it-IT"/>
        </w:rPr>
        <w:t>Elkerliek</w:t>
      </w:r>
      <w:proofErr w:type="spellEnd"/>
      <w:r w:rsidRPr="00E05E3E">
        <w:rPr>
          <w:b/>
          <w:lang w:val="it-IT"/>
        </w:rPr>
        <w:t xml:space="preserve"> Ziekenhuis, </w:t>
      </w:r>
      <w:proofErr w:type="spellStart"/>
      <w:r w:rsidRPr="00E05E3E">
        <w:rPr>
          <w:b/>
          <w:lang w:val="it-IT"/>
        </w:rPr>
        <w:t>Helmond</w:t>
      </w:r>
      <w:proofErr w:type="spellEnd"/>
      <w:r w:rsidRPr="00E05E3E">
        <w:rPr>
          <w:b/>
          <w:lang w:val="it-IT"/>
        </w:rPr>
        <w:t xml:space="preserve">, Paesi Bassi, 2021. Case </w:t>
      </w:r>
      <w:proofErr w:type="spellStart"/>
      <w:r w:rsidRPr="00E05E3E">
        <w:rPr>
          <w:b/>
          <w:lang w:val="it-IT"/>
        </w:rPr>
        <w:t>series</w:t>
      </w:r>
      <w:proofErr w:type="spellEnd"/>
      <w:r w:rsidRPr="00E05E3E">
        <w:rPr>
          <w:b/>
          <w:lang w:val="it-IT"/>
        </w:rPr>
        <w:t xml:space="preserve"> 10 pazienti.</w:t>
      </w:r>
    </w:p>
    <w:p w14:paraId="6BB297AB" w14:textId="77777777" w:rsidR="00BE1793" w:rsidRPr="00E05E3E" w:rsidRDefault="00000000">
      <w:pPr>
        <w:rPr>
          <w:lang w:val="it-IT"/>
        </w:rPr>
      </w:pPr>
      <w:r w:rsidRPr="00E05E3E">
        <w:rPr>
          <w:i/>
          <w:lang w:val="it-IT"/>
        </w:rPr>
        <w:t xml:space="preserve">Obiettivo: utilizzo di </w:t>
      </w:r>
      <w:proofErr w:type="spellStart"/>
      <w:r w:rsidRPr="00E05E3E">
        <w:rPr>
          <w:i/>
          <w:lang w:val="it-IT"/>
        </w:rPr>
        <w:t>Vacutex</w:t>
      </w:r>
      <w:proofErr w:type="spellEnd"/>
      <w:r w:rsidRPr="00E05E3E">
        <w:rPr>
          <w:i/>
          <w:lang w:val="it-IT"/>
        </w:rPr>
        <w:t>® come terapia di step-down dopo NPWT.</w:t>
      </w:r>
    </w:p>
    <w:p w14:paraId="3D7169F1" w14:textId="77777777" w:rsidR="00BE1793" w:rsidRPr="00E05E3E" w:rsidRDefault="00000000">
      <w:pPr>
        <w:rPr>
          <w:lang w:val="it-IT"/>
        </w:rPr>
      </w:pPr>
      <w:proofErr w:type="spellStart"/>
      <w:r>
        <w:t>Conclusione</w:t>
      </w:r>
      <w:proofErr w:type="spellEnd"/>
      <w:r>
        <w:t>: "</w:t>
      </w:r>
      <w:proofErr w:type="spellStart"/>
      <w:r>
        <w:t>Vacutex</w:t>
      </w:r>
      <w:proofErr w:type="spellEnd"/>
      <w:r>
        <w:t xml:space="preserve"> is a good alternative for NPWT with a pump". </w:t>
      </w:r>
      <w:r w:rsidRPr="00E05E3E">
        <w:rPr>
          <w:lang w:val="it-IT"/>
        </w:rPr>
        <w:t xml:space="preserve">Lo studio è stato preceduto da una </w:t>
      </w:r>
      <w:proofErr w:type="spellStart"/>
      <w:r w:rsidRPr="00E05E3E">
        <w:rPr>
          <w:lang w:val="it-IT"/>
        </w:rPr>
        <w:t>patient</w:t>
      </w:r>
      <w:proofErr w:type="spellEnd"/>
      <w:r w:rsidRPr="00E05E3E">
        <w:rPr>
          <w:lang w:val="it-IT"/>
        </w:rPr>
        <w:t xml:space="preserve"> </w:t>
      </w:r>
      <w:proofErr w:type="spellStart"/>
      <w:r w:rsidRPr="00E05E3E">
        <w:rPr>
          <w:lang w:val="it-IT"/>
        </w:rPr>
        <w:t>observation</w:t>
      </w:r>
      <w:proofErr w:type="spellEnd"/>
      <w:r w:rsidRPr="00E05E3E">
        <w:rPr>
          <w:lang w:val="it-IT"/>
        </w:rPr>
        <w:t xml:space="preserve"> study (aprile–ottobre 2017) che ha portato al pieno rimborso di </w:t>
      </w:r>
      <w:proofErr w:type="spellStart"/>
      <w:r w:rsidRPr="00E05E3E">
        <w:rPr>
          <w:lang w:val="it-IT"/>
        </w:rPr>
        <w:t>Vacutex</w:t>
      </w:r>
      <w:proofErr w:type="spellEnd"/>
      <w:r w:rsidRPr="00E05E3E">
        <w:rPr>
          <w:lang w:val="it-IT"/>
        </w:rPr>
        <w:t>® nei Paesi Bassi in alternativa alla NPWT.</w:t>
      </w:r>
    </w:p>
    <w:p w14:paraId="42FA0EE7" w14:textId="77777777" w:rsidR="00BE1793" w:rsidRPr="00E05E3E" w:rsidRDefault="00000000">
      <w:pPr>
        <w:rPr>
          <w:lang w:val="it-IT"/>
        </w:rPr>
      </w:pPr>
      <w:r w:rsidRPr="00E05E3E">
        <w:rPr>
          <w:i/>
          <w:lang w:val="it-IT"/>
        </w:rPr>
        <w:t xml:space="preserve">Rilevanza per la gara: documentazione del fatto che </w:t>
      </w:r>
      <w:proofErr w:type="spellStart"/>
      <w:r w:rsidRPr="00E05E3E">
        <w:rPr>
          <w:i/>
          <w:lang w:val="it-IT"/>
        </w:rPr>
        <w:t>Vacutex</w:t>
      </w:r>
      <w:proofErr w:type="spellEnd"/>
      <w:r w:rsidRPr="00E05E3E">
        <w:rPr>
          <w:i/>
          <w:lang w:val="it-IT"/>
        </w:rPr>
        <w:t>® è formalmente riconosciuto da un sistema sanitario pubblico UE (Paesi Bassi) come alternativa rimborsabile alla NPWT.</w:t>
      </w:r>
    </w:p>
    <w:p w14:paraId="0E1A9148" w14:textId="77777777" w:rsidR="00BE1793" w:rsidRPr="00E05E3E" w:rsidRDefault="00BE1793">
      <w:pPr>
        <w:rPr>
          <w:lang w:val="it-IT"/>
        </w:rPr>
      </w:pPr>
    </w:p>
    <w:p w14:paraId="2C443712" w14:textId="77777777" w:rsidR="00BE1793" w:rsidRPr="00E05E3E" w:rsidRDefault="00000000">
      <w:pPr>
        <w:rPr>
          <w:lang w:val="it-IT"/>
        </w:rPr>
      </w:pPr>
      <w:r>
        <w:rPr>
          <w:b/>
        </w:rPr>
        <w:t xml:space="preserve">Lust M. (MSc), AMC Academical Hospital Amsterdam, Paesi Bassi, 2024. </w:t>
      </w:r>
      <w:r w:rsidRPr="00E05E3E">
        <w:rPr>
          <w:b/>
          <w:lang w:val="it-IT"/>
        </w:rPr>
        <w:t xml:space="preserve">Case </w:t>
      </w:r>
      <w:proofErr w:type="spellStart"/>
      <w:r w:rsidRPr="00E05E3E">
        <w:rPr>
          <w:b/>
          <w:lang w:val="it-IT"/>
        </w:rPr>
        <w:t>series</w:t>
      </w:r>
      <w:proofErr w:type="spellEnd"/>
      <w:r w:rsidRPr="00E05E3E">
        <w:rPr>
          <w:b/>
          <w:lang w:val="it-IT"/>
        </w:rPr>
        <w:t xml:space="preserve"> 7 pazienti.</w:t>
      </w:r>
    </w:p>
    <w:p w14:paraId="5001850E" w14:textId="77777777" w:rsidR="00BE1793" w:rsidRPr="00E05E3E" w:rsidRDefault="00000000">
      <w:pPr>
        <w:rPr>
          <w:lang w:val="it-IT"/>
        </w:rPr>
      </w:pPr>
      <w:r w:rsidRPr="00E05E3E">
        <w:rPr>
          <w:i/>
          <w:lang w:val="it-IT"/>
        </w:rPr>
        <w:t xml:space="preserve">Obiettivo: </w:t>
      </w:r>
      <w:proofErr w:type="spellStart"/>
      <w:r w:rsidRPr="00E05E3E">
        <w:rPr>
          <w:i/>
          <w:lang w:val="it-IT"/>
        </w:rPr>
        <w:t>Vacutex</w:t>
      </w:r>
      <w:proofErr w:type="spellEnd"/>
      <w:r w:rsidRPr="00E05E3E">
        <w:rPr>
          <w:i/>
          <w:lang w:val="it-IT"/>
        </w:rPr>
        <w:t>® come step-down therapy dopo NPWT per deiscenze sternali post-cardiochirurgia.</w:t>
      </w:r>
    </w:p>
    <w:p w14:paraId="655A49EB" w14:textId="77777777" w:rsidR="00BE1793" w:rsidRPr="00E05E3E" w:rsidRDefault="00000000">
      <w:pPr>
        <w:rPr>
          <w:lang w:val="it-IT"/>
        </w:rPr>
      </w:pPr>
      <w:r w:rsidRPr="00E05E3E">
        <w:rPr>
          <w:lang w:val="it-IT"/>
        </w:rPr>
        <w:t>Conclusione: "</w:t>
      </w:r>
      <w:proofErr w:type="spellStart"/>
      <w:r w:rsidRPr="00E05E3E">
        <w:rPr>
          <w:lang w:val="it-IT"/>
        </w:rPr>
        <w:t>Vacutex</w:t>
      </w:r>
      <w:proofErr w:type="spellEnd"/>
      <w:r w:rsidRPr="00E05E3E">
        <w:rPr>
          <w:lang w:val="it-IT"/>
        </w:rPr>
        <w:t xml:space="preserve"> </w:t>
      </w:r>
      <w:proofErr w:type="spellStart"/>
      <w:r w:rsidRPr="00E05E3E">
        <w:rPr>
          <w:lang w:val="it-IT"/>
        </w:rPr>
        <w:t>is</w:t>
      </w:r>
      <w:proofErr w:type="spellEnd"/>
      <w:r w:rsidRPr="00E05E3E">
        <w:rPr>
          <w:lang w:val="it-IT"/>
        </w:rPr>
        <w:t xml:space="preserve"> a good alternative for NPWT with a pump" anche in questo specifico setting tradizionalmente di prima scelta per la NPWT.</w:t>
      </w:r>
    </w:p>
    <w:p w14:paraId="53D2A26C" w14:textId="77777777" w:rsidR="00BE1793" w:rsidRPr="00E05E3E" w:rsidRDefault="00000000">
      <w:pPr>
        <w:rPr>
          <w:lang w:val="it-IT"/>
        </w:rPr>
      </w:pPr>
      <w:r w:rsidRPr="00E05E3E">
        <w:rPr>
          <w:i/>
          <w:lang w:val="it-IT"/>
        </w:rPr>
        <w:t xml:space="preserve">Rilevanza per la gara: evidenza dell'impiego di </w:t>
      </w:r>
      <w:proofErr w:type="spellStart"/>
      <w:r w:rsidRPr="00E05E3E">
        <w:rPr>
          <w:i/>
          <w:lang w:val="it-IT"/>
        </w:rPr>
        <w:t>Vacutex</w:t>
      </w:r>
      <w:proofErr w:type="spellEnd"/>
      <w:r w:rsidRPr="00E05E3E">
        <w:rPr>
          <w:i/>
          <w:lang w:val="it-IT"/>
        </w:rPr>
        <w:t>® nelle deiscenze sternali, indicazione tradizionalmente riservata alla NPWT.</w:t>
      </w:r>
    </w:p>
    <w:p w14:paraId="52ADF235" w14:textId="77777777" w:rsidR="00BE1793" w:rsidRPr="00E05E3E" w:rsidRDefault="00BE1793">
      <w:pPr>
        <w:rPr>
          <w:lang w:val="it-IT"/>
        </w:rPr>
      </w:pPr>
    </w:p>
    <w:p w14:paraId="7631C773" w14:textId="77777777" w:rsidR="00BE1793" w:rsidRPr="00E05E3E" w:rsidRDefault="00000000">
      <w:pPr>
        <w:rPr>
          <w:lang w:val="it-IT"/>
        </w:rPr>
      </w:pPr>
      <w:r w:rsidRPr="00E05E3E">
        <w:rPr>
          <w:b/>
          <w:lang w:val="it-IT"/>
        </w:rPr>
        <w:t>Jaspar A. (</w:t>
      </w:r>
      <w:proofErr w:type="spellStart"/>
      <w:r w:rsidRPr="00E05E3E">
        <w:rPr>
          <w:b/>
          <w:lang w:val="it-IT"/>
        </w:rPr>
        <w:t>MSc</w:t>
      </w:r>
      <w:proofErr w:type="spellEnd"/>
      <w:r w:rsidRPr="00E05E3E">
        <w:rPr>
          <w:b/>
          <w:lang w:val="it-IT"/>
        </w:rPr>
        <w:t xml:space="preserve"> </w:t>
      </w:r>
      <w:proofErr w:type="spellStart"/>
      <w:r w:rsidRPr="00E05E3E">
        <w:rPr>
          <w:b/>
          <w:lang w:val="it-IT"/>
        </w:rPr>
        <w:t>Wound</w:t>
      </w:r>
      <w:proofErr w:type="spellEnd"/>
      <w:r w:rsidRPr="00E05E3E">
        <w:rPr>
          <w:b/>
          <w:lang w:val="it-IT"/>
        </w:rPr>
        <w:t xml:space="preserve"> Healing and Tissue </w:t>
      </w:r>
      <w:proofErr w:type="spellStart"/>
      <w:r w:rsidRPr="00E05E3E">
        <w:rPr>
          <w:b/>
          <w:lang w:val="it-IT"/>
        </w:rPr>
        <w:t>Repair</w:t>
      </w:r>
      <w:proofErr w:type="spellEnd"/>
      <w:r w:rsidRPr="00E05E3E">
        <w:rPr>
          <w:b/>
          <w:lang w:val="it-IT"/>
        </w:rPr>
        <w:t xml:space="preserve">, RN), </w:t>
      </w:r>
      <w:proofErr w:type="spellStart"/>
      <w:r w:rsidRPr="00E05E3E">
        <w:rPr>
          <w:b/>
          <w:lang w:val="it-IT"/>
        </w:rPr>
        <w:t>Bbeterzorg</w:t>
      </w:r>
      <w:proofErr w:type="spellEnd"/>
      <w:r w:rsidRPr="00E05E3E">
        <w:rPr>
          <w:b/>
          <w:lang w:val="it-IT"/>
        </w:rPr>
        <w:t xml:space="preserve"> Expertise </w:t>
      </w:r>
      <w:proofErr w:type="spellStart"/>
      <w:r w:rsidRPr="00E05E3E">
        <w:rPr>
          <w:b/>
          <w:lang w:val="it-IT"/>
        </w:rPr>
        <w:t>Wound</w:t>
      </w:r>
      <w:proofErr w:type="spellEnd"/>
      <w:r w:rsidRPr="00E05E3E">
        <w:rPr>
          <w:b/>
          <w:lang w:val="it-IT"/>
        </w:rPr>
        <w:t xml:space="preserve"> Care Centre (ECW), Sittard, Paesi Bassi, aprile–ottobre 2017. Patient </w:t>
      </w:r>
      <w:proofErr w:type="spellStart"/>
      <w:r w:rsidRPr="00E05E3E">
        <w:rPr>
          <w:b/>
          <w:lang w:val="it-IT"/>
        </w:rPr>
        <w:t>observation</w:t>
      </w:r>
      <w:proofErr w:type="spellEnd"/>
      <w:r w:rsidRPr="00E05E3E">
        <w:rPr>
          <w:b/>
          <w:lang w:val="it-IT"/>
        </w:rPr>
        <w:t xml:space="preserve"> study, 5 pazienti.</w:t>
      </w:r>
    </w:p>
    <w:p w14:paraId="6EBD6BB4" w14:textId="77777777" w:rsidR="00BE1793" w:rsidRPr="00E05E3E" w:rsidRDefault="00000000">
      <w:pPr>
        <w:rPr>
          <w:lang w:val="it-IT"/>
        </w:rPr>
      </w:pPr>
      <w:r w:rsidRPr="00E05E3E">
        <w:rPr>
          <w:lang w:val="it-IT"/>
        </w:rPr>
        <w:t xml:space="preserve">Conclusione: </w:t>
      </w:r>
      <w:proofErr w:type="spellStart"/>
      <w:r w:rsidRPr="00E05E3E">
        <w:rPr>
          <w:lang w:val="it-IT"/>
        </w:rPr>
        <w:t>Vacutex</w:t>
      </w:r>
      <w:proofErr w:type="spellEnd"/>
      <w:r w:rsidRPr="00E05E3E">
        <w:rPr>
          <w:lang w:val="it-IT"/>
        </w:rPr>
        <w:t xml:space="preserve">® ha dimostrato valore aggiunto in </w:t>
      </w:r>
      <w:proofErr w:type="spellStart"/>
      <w:r w:rsidRPr="00E05E3E">
        <w:rPr>
          <w:lang w:val="it-IT"/>
        </w:rPr>
        <w:t>debridement</w:t>
      </w:r>
      <w:proofErr w:type="spellEnd"/>
      <w:r w:rsidRPr="00E05E3E">
        <w:rPr>
          <w:lang w:val="it-IT"/>
        </w:rPr>
        <w:t>, crescita del tessuto di granulazione e chiusura della ferita rispetto a NPWT e alle altre medicazioni standard, consentendo il pieno rimborso del dispositivo nei Paesi Bassi e dimostrando — in setting ambulatoriale/poliambulatoriale — di ridurre il ricorso alla NPWT meccanica.</w:t>
      </w:r>
    </w:p>
    <w:p w14:paraId="73D9CC01" w14:textId="77777777" w:rsidR="00BE1793" w:rsidRPr="00E05E3E" w:rsidRDefault="00000000">
      <w:pPr>
        <w:pStyle w:val="Titolo2"/>
        <w:rPr>
          <w:lang w:val="it-IT"/>
        </w:rPr>
      </w:pPr>
      <w:r w:rsidRPr="00E05E3E">
        <w:rPr>
          <w:lang w:val="it-IT"/>
        </w:rPr>
        <w:t>9.3 Casistiche di rilievo su indicazioni cliniche tipiche di NPWT</w:t>
      </w:r>
    </w:p>
    <w:p w14:paraId="057426B2" w14:textId="77777777" w:rsidR="00BE1793" w:rsidRPr="00E05E3E" w:rsidRDefault="00000000">
      <w:pPr>
        <w:rPr>
          <w:lang w:val="it-IT"/>
        </w:rPr>
      </w:pPr>
      <w:r w:rsidRPr="00E05E3E">
        <w:rPr>
          <w:b/>
          <w:lang w:val="de-DE"/>
        </w:rPr>
        <w:t>Probst A. (</w:t>
      </w:r>
      <w:proofErr w:type="spellStart"/>
      <w:r w:rsidRPr="00E05E3E">
        <w:rPr>
          <w:b/>
          <w:lang w:val="de-DE"/>
        </w:rPr>
        <w:t>wound</w:t>
      </w:r>
      <w:proofErr w:type="spellEnd"/>
      <w:r w:rsidRPr="00E05E3E">
        <w:rPr>
          <w:b/>
          <w:lang w:val="de-DE"/>
        </w:rPr>
        <w:t xml:space="preserve"> </w:t>
      </w:r>
      <w:proofErr w:type="spellStart"/>
      <w:r w:rsidRPr="00E05E3E">
        <w:rPr>
          <w:b/>
          <w:lang w:val="de-DE"/>
        </w:rPr>
        <w:t>specialist</w:t>
      </w:r>
      <w:proofErr w:type="spellEnd"/>
      <w:r w:rsidRPr="00E05E3E">
        <w:rPr>
          <w:b/>
          <w:lang w:val="de-DE"/>
        </w:rPr>
        <w:t xml:space="preserve">), Kreiskliniken Reutlingen, Germania, </w:t>
      </w:r>
      <w:proofErr w:type="spellStart"/>
      <w:r w:rsidRPr="00E05E3E">
        <w:rPr>
          <w:b/>
          <w:lang w:val="de-DE"/>
        </w:rPr>
        <w:t>gennaio</w:t>
      </w:r>
      <w:proofErr w:type="spellEnd"/>
      <w:r w:rsidRPr="00E05E3E">
        <w:rPr>
          <w:b/>
          <w:lang w:val="de-DE"/>
        </w:rPr>
        <w:t xml:space="preserve"> 2011 – </w:t>
      </w:r>
      <w:proofErr w:type="spellStart"/>
      <w:r w:rsidRPr="00E05E3E">
        <w:rPr>
          <w:b/>
          <w:lang w:val="de-DE"/>
        </w:rPr>
        <w:t>dicembre</w:t>
      </w:r>
      <w:proofErr w:type="spellEnd"/>
      <w:r w:rsidRPr="00E05E3E">
        <w:rPr>
          <w:b/>
          <w:lang w:val="de-DE"/>
        </w:rPr>
        <w:t xml:space="preserve"> 2014. </w:t>
      </w:r>
      <w:r w:rsidRPr="00E05E3E">
        <w:rPr>
          <w:b/>
          <w:lang w:val="it-IT"/>
        </w:rPr>
        <w:t xml:space="preserve">Case </w:t>
      </w:r>
      <w:proofErr w:type="spellStart"/>
      <w:r w:rsidRPr="00E05E3E">
        <w:rPr>
          <w:b/>
          <w:lang w:val="it-IT"/>
        </w:rPr>
        <w:t>series</w:t>
      </w:r>
      <w:proofErr w:type="spellEnd"/>
      <w:r w:rsidRPr="00E05E3E">
        <w:rPr>
          <w:b/>
          <w:lang w:val="it-IT"/>
        </w:rPr>
        <w:t xml:space="preserve"> 276 pazienti su ferite complesse.</w:t>
      </w:r>
    </w:p>
    <w:p w14:paraId="53FD3688" w14:textId="77777777" w:rsidR="00BE1793" w:rsidRPr="00E05E3E" w:rsidRDefault="00000000">
      <w:pPr>
        <w:rPr>
          <w:lang w:val="it-IT"/>
        </w:rPr>
      </w:pPr>
      <w:r w:rsidRPr="00E05E3E">
        <w:rPr>
          <w:lang w:val="it-IT"/>
        </w:rPr>
        <w:t xml:space="preserve">Risultato: gestione migliorata dell'essudato, promozione della granulazione e guarigione più rapida con </w:t>
      </w:r>
      <w:proofErr w:type="spellStart"/>
      <w:r w:rsidRPr="00E05E3E">
        <w:rPr>
          <w:lang w:val="it-IT"/>
        </w:rPr>
        <w:t>Vacutex</w:t>
      </w:r>
      <w:proofErr w:type="spellEnd"/>
      <w:r w:rsidRPr="00E05E3E">
        <w:rPr>
          <w:lang w:val="it-IT"/>
        </w:rPr>
        <w:t>® su un'ampia gamma di ferite complesse, in setting ospedaliero.</w:t>
      </w:r>
    </w:p>
    <w:p w14:paraId="3421DE44" w14:textId="77777777" w:rsidR="00BE1793" w:rsidRPr="00E05E3E" w:rsidRDefault="00000000">
      <w:pPr>
        <w:rPr>
          <w:lang w:val="it-IT"/>
        </w:rPr>
      </w:pPr>
      <w:r w:rsidRPr="00E05E3E">
        <w:rPr>
          <w:i/>
          <w:lang w:val="it-IT"/>
        </w:rPr>
        <w:t xml:space="preserve">Rilevanza per la gara: la più ampia casistica monocentrica europea pubblicata su </w:t>
      </w:r>
      <w:proofErr w:type="spellStart"/>
      <w:r w:rsidRPr="00E05E3E">
        <w:rPr>
          <w:i/>
          <w:lang w:val="it-IT"/>
        </w:rPr>
        <w:t>Vacutex</w:t>
      </w:r>
      <w:proofErr w:type="spellEnd"/>
      <w:r w:rsidRPr="00E05E3E">
        <w:rPr>
          <w:i/>
          <w:lang w:val="it-IT"/>
        </w:rPr>
        <w:t>® (276 pazienti) su ferite complesse normalmente candidate a NPWT.</w:t>
      </w:r>
    </w:p>
    <w:p w14:paraId="1258AEE6" w14:textId="77777777" w:rsidR="00BE1793" w:rsidRPr="00E05E3E" w:rsidRDefault="00BE1793">
      <w:pPr>
        <w:rPr>
          <w:lang w:val="it-IT"/>
        </w:rPr>
      </w:pPr>
    </w:p>
    <w:p w14:paraId="6F3A5903" w14:textId="77777777" w:rsidR="00BE1793" w:rsidRPr="00E05E3E" w:rsidRDefault="00000000">
      <w:pPr>
        <w:rPr>
          <w:lang w:val="it-IT"/>
        </w:rPr>
      </w:pPr>
      <w:r w:rsidRPr="00E05E3E">
        <w:rPr>
          <w:b/>
          <w:lang w:val="it-IT"/>
        </w:rPr>
        <w:t xml:space="preserve">Wolcott R.D., Stati Uniti, 2012. Case </w:t>
      </w:r>
      <w:proofErr w:type="spellStart"/>
      <w:r w:rsidRPr="00E05E3E">
        <w:rPr>
          <w:b/>
          <w:lang w:val="it-IT"/>
        </w:rPr>
        <w:t>series</w:t>
      </w:r>
      <w:proofErr w:type="spellEnd"/>
      <w:r w:rsidRPr="00E05E3E">
        <w:rPr>
          <w:b/>
          <w:lang w:val="it-IT"/>
        </w:rPr>
        <w:t>, 10 pazienti.</w:t>
      </w:r>
    </w:p>
    <w:p w14:paraId="2C75AF6B" w14:textId="77777777" w:rsidR="00BE1793" w:rsidRPr="00E05E3E" w:rsidRDefault="00000000">
      <w:pPr>
        <w:rPr>
          <w:lang w:val="it-IT"/>
        </w:rPr>
      </w:pPr>
      <w:r w:rsidRPr="00E05E3E">
        <w:rPr>
          <w:lang w:val="it-IT"/>
        </w:rPr>
        <w:t xml:space="preserve">Risultato: documentazione dell'efficacia di </w:t>
      </w:r>
      <w:proofErr w:type="spellStart"/>
      <w:r w:rsidRPr="00E05E3E">
        <w:rPr>
          <w:lang w:val="it-IT"/>
        </w:rPr>
        <w:t>Vacutex</w:t>
      </w:r>
      <w:proofErr w:type="spellEnd"/>
      <w:r w:rsidRPr="00E05E3E">
        <w:rPr>
          <w:lang w:val="it-IT"/>
        </w:rPr>
        <w:t>® nella rimozione del biofilm. Lo studio è di particolare rilievo in quanto firmato da uno dei massimi esperti mondiali della tematica del biofilm nelle ferite croniche.</w:t>
      </w:r>
    </w:p>
    <w:p w14:paraId="39D761EE" w14:textId="77777777" w:rsidR="00BE1793" w:rsidRPr="00E05E3E" w:rsidRDefault="00000000">
      <w:pPr>
        <w:rPr>
          <w:lang w:val="it-IT"/>
        </w:rPr>
      </w:pPr>
      <w:r w:rsidRPr="00E05E3E">
        <w:rPr>
          <w:i/>
          <w:lang w:val="it-IT"/>
        </w:rPr>
        <w:t>Rilevanza per la gara: meccanismo d'azione di rimozione del biofilm sovrapponibile, per effetto clinico, a quello documentato per NPWT.</w:t>
      </w:r>
    </w:p>
    <w:p w14:paraId="16D4BAEF" w14:textId="77777777" w:rsidR="00BE1793" w:rsidRPr="00E05E3E" w:rsidRDefault="00BE1793">
      <w:pPr>
        <w:rPr>
          <w:lang w:val="it-IT"/>
        </w:rPr>
      </w:pPr>
    </w:p>
    <w:p w14:paraId="7A1423A2" w14:textId="77777777" w:rsidR="00BE1793" w:rsidRPr="00E05E3E" w:rsidRDefault="00000000">
      <w:pPr>
        <w:rPr>
          <w:lang w:val="it-IT"/>
        </w:rPr>
      </w:pPr>
      <w:proofErr w:type="spellStart"/>
      <w:r w:rsidRPr="00E05E3E">
        <w:rPr>
          <w:b/>
          <w:lang w:val="it-IT"/>
        </w:rPr>
        <w:t>Camelbeeck</w:t>
      </w:r>
      <w:proofErr w:type="spellEnd"/>
      <w:r w:rsidRPr="00E05E3E">
        <w:rPr>
          <w:b/>
          <w:lang w:val="it-IT"/>
        </w:rPr>
        <w:t xml:space="preserve"> P. (Dr.), Francia, 2016. Case report.</w:t>
      </w:r>
    </w:p>
    <w:p w14:paraId="71A8029F" w14:textId="77777777" w:rsidR="00BE1793" w:rsidRPr="00E05E3E" w:rsidRDefault="00000000">
      <w:pPr>
        <w:rPr>
          <w:lang w:val="it-IT"/>
        </w:rPr>
      </w:pPr>
      <w:r w:rsidRPr="00E05E3E">
        <w:rPr>
          <w:lang w:val="it-IT"/>
        </w:rPr>
        <w:t xml:space="preserve">Trattamento di ulcera di </w:t>
      </w:r>
      <w:proofErr w:type="spellStart"/>
      <w:r w:rsidRPr="00E05E3E">
        <w:rPr>
          <w:lang w:val="it-IT"/>
        </w:rPr>
        <w:t>Buruli</w:t>
      </w:r>
      <w:proofErr w:type="spellEnd"/>
      <w:r w:rsidRPr="00E05E3E">
        <w:rPr>
          <w:lang w:val="it-IT"/>
        </w:rPr>
        <w:t xml:space="preserve"> con </w:t>
      </w:r>
      <w:proofErr w:type="spellStart"/>
      <w:r w:rsidRPr="00E05E3E">
        <w:rPr>
          <w:lang w:val="it-IT"/>
        </w:rPr>
        <w:t>Vacutex</w:t>
      </w:r>
      <w:proofErr w:type="spellEnd"/>
      <w:r w:rsidRPr="00E05E3E">
        <w:rPr>
          <w:lang w:val="it-IT"/>
        </w:rPr>
        <w:t>®, ferita chiusa.</w:t>
      </w:r>
    </w:p>
    <w:p w14:paraId="557988DE" w14:textId="77777777" w:rsidR="00BE1793" w:rsidRPr="00E05E3E" w:rsidRDefault="00BE1793">
      <w:pPr>
        <w:rPr>
          <w:lang w:val="it-IT"/>
        </w:rPr>
      </w:pPr>
    </w:p>
    <w:p w14:paraId="32849746" w14:textId="77777777" w:rsidR="00BE1793" w:rsidRDefault="00000000">
      <w:r>
        <w:rPr>
          <w:b/>
        </w:rPr>
        <w:lastRenderedPageBreak/>
        <w:t>Russel L., Queens Hospital, Burton on Trent, UK, 2001. Randomized Controlled Trial, 35 pazienti.</w:t>
      </w:r>
    </w:p>
    <w:p w14:paraId="23AC1E1D" w14:textId="77777777" w:rsidR="00BE1793" w:rsidRPr="00E05E3E" w:rsidRDefault="00000000">
      <w:pPr>
        <w:rPr>
          <w:lang w:val="it-IT"/>
        </w:rPr>
      </w:pPr>
      <w:r w:rsidRPr="00E05E3E">
        <w:rPr>
          <w:lang w:val="it-IT"/>
        </w:rPr>
        <w:t xml:space="preserve">Confronto fra </w:t>
      </w:r>
      <w:proofErr w:type="spellStart"/>
      <w:r w:rsidRPr="00E05E3E">
        <w:rPr>
          <w:lang w:val="it-IT"/>
        </w:rPr>
        <w:t>Vacutex</w:t>
      </w:r>
      <w:proofErr w:type="spellEnd"/>
      <w:r w:rsidRPr="00E05E3E">
        <w:rPr>
          <w:lang w:val="it-IT"/>
        </w:rPr>
        <w:t>® e medicazioni standard nel trattamento di ferite hard-to-</w:t>
      </w:r>
      <w:proofErr w:type="spellStart"/>
      <w:r w:rsidRPr="00E05E3E">
        <w:rPr>
          <w:lang w:val="it-IT"/>
        </w:rPr>
        <w:t>heal</w:t>
      </w:r>
      <w:proofErr w:type="spellEnd"/>
      <w:r w:rsidRPr="00E05E3E">
        <w:rPr>
          <w:lang w:val="it-IT"/>
        </w:rPr>
        <w:t>. Risultato: efficacia positiva rispetto alle medicazioni standard.</w:t>
      </w:r>
    </w:p>
    <w:p w14:paraId="1D0C1588" w14:textId="77777777" w:rsidR="00BE1793" w:rsidRPr="00E05E3E" w:rsidRDefault="00000000">
      <w:pPr>
        <w:rPr>
          <w:lang w:val="it-IT"/>
        </w:rPr>
      </w:pPr>
      <w:r w:rsidRPr="00E05E3E">
        <w:rPr>
          <w:i/>
          <w:lang w:val="it-IT"/>
        </w:rPr>
        <w:t>Rilevanza per la gara: unico RCT pubblicato sul dispositivo; documenta l'efficacia rispetto alle medicazioni standard in ferite difficili, popolazione spesso candidata a NPWT.</w:t>
      </w:r>
    </w:p>
    <w:p w14:paraId="73A2B175" w14:textId="77777777" w:rsidR="00BE1793" w:rsidRPr="00E05E3E" w:rsidRDefault="00BE1793">
      <w:pPr>
        <w:rPr>
          <w:lang w:val="it-IT"/>
        </w:rPr>
      </w:pPr>
    </w:p>
    <w:p w14:paraId="437ED867" w14:textId="77777777" w:rsidR="00BE1793" w:rsidRPr="00E05E3E" w:rsidRDefault="00000000">
      <w:pPr>
        <w:rPr>
          <w:lang w:val="it-IT"/>
        </w:rPr>
      </w:pPr>
      <w:r w:rsidRPr="00E05E3E">
        <w:rPr>
          <w:b/>
          <w:lang w:val="it-IT"/>
        </w:rPr>
        <w:t>Nota bibliografica complessiva.</w:t>
      </w:r>
    </w:p>
    <w:p w14:paraId="7440CDD8" w14:textId="77777777" w:rsidR="00BE1793" w:rsidRPr="00E05E3E" w:rsidRDefault="00000000">
      <w:pPr>
        <w:rPr>
          <w:lang w:val="it-IT"/>
        </w:rPr>
      </w:pPr>
      <w:r w:rsidRPr="00E05E3E">
        <w:rPr>
          <w:lang w:val="it-IT"/>
        </w:rPr>
        <w:t>L'</w:t>
      </w:r>
      <w:proofErr w:type="spellStart"/>
      <w:r w:rsidRPr="00E05E3E">
        <w:rPr>
          <w:lang w:val="it-IT"/>
        </w:rPr>
        <w:t>overview</w:t>
      </w:r>
      <w:proofErr w:type="spellEnd"/>
      <w:r w:rsidRPr="00E05E3E">
        <w:rPr>
          <w:lang w:val="it-IT"/>
        </w:rPr>
        <w:t xml:space="preserve"> clinico complessivo del fabbricante (aggiornamento 2025) raccoglie oltre 40 pubblicazioni e casistiche internazionali (UK, USA, Germania, Belgio, Paesi Bassi, Francia, Spagna, Australia, Singapore, Irlanda, Nigeria, Guadalupa, Medio Oriente) condotte sulla quasi totalità delle indicazioni cliniche oggi gestite con medicazioni avanzate e NPWT. La copia integrale dell'</w:t>
      </w:r>
      <w:proofErr w:type="spellStart"/>
      <w:r w:rsidRPr="00E05E3E">
        <w:rPr>
          <w:lang w:val="it-IT"/>
        </w:rPr>
        <w:t>overview</w:t>
      </w:r>
      <w:proofErr w:type="spellEnd"/>
      <w:r w:rsidRPr="00E05E3E">
        <w:rPr>
          <w:lang w:val="it-IT"/>
        </w:rPr>
        <w:t xml:space="preserve"> è disponibile a richiesta della stazione appaltante per gli approfondimenti del caso.</w:t>
      </w:r>
    </w:p>
    <w:p w14:paraId="7525BCEB" w14:textId="77777777" w:rsidR="00BE1793" w:rsidRPr="00E05E3E" w:rsidRDefault="00000000">
      <w:pPr>
        <w:rPr>
          <w:lang w:val="it-IT"/>
        </w:rPr>
      </w:pPr>
      <w:r w:rsidRPr="00E05E3E">
        <w:rPr>
          <w:lang w:val="it-IT"/>
        </w:rPr>
        <w:br w:type="page"/>
      </w:r>
    </w:p>
    <w:p w14:paraId="43CD817A" w14:textId="77777777" w:rsidR="00BE1793" w:rsidRPr="00E05E3E" w:rsidRDefault="00000000">
      <w:pPr>
        <w:pStyle w:val="Titolo1"/>
        <w:rPr>
          <w:lang w:val="it-IT"/>
        </w:rPr>
      </w:pPr>
      <w:r w:rsidRPr="00E05E3E">
        <w:rPr>
          <w:lang w:val="it-IT"/>
        </w:rPr>
        <w:lastRenderedPageBreak/>
        <w:t>10. Conclusioni</w:t>
      </w:r>
    </w:p>
    <w:p w14:paraId="3DECF3C5" w14:textId="77777777" w:rsidR="00BE1793" w:rsidRPr="00E05E3E" w:rsidRDefault="00000000">
      <w:pPr>
        <w:rPr>
          <w:lang w:val="it-IT"/>
        </w:rPr>
      </w:pPr>
      <w:proofErr w:type="spellStart"/>
      <w:r w:rsidRPr="00E05E3E">
        <w:rPr>
          <w:lang w:val="it-IT"/>
        </w:rPr>
        <w:t>Vacutex</w:t>
      </w:r>
      <w:proofErr w:type="spellEnd"/>
      <w:r w:rsidRPr="00E05E3E">
        <w:rPr>
          <w:lang w:val="it-IT"/>
        </w:rPr>
        <w:t>® rappresenta una soluzione terapeutica matura, validata sul piano internazionale e già adottata in procedure di gara da enti del Servizio Sanitario di altri Stati membri dell'Unione Europea. Il dispositivo offre, in un'ampia gamma di indicazioni cliniche, gli stessi benefici fisici e clinici della Terapia a Pressione Negativa (rimozione attiva dell'essudato, riduzione della carica batterica, stimolazione del tessuto di granulazione) senza alcuno degli oneri organizzativi ed economici tipici della NPWT.</w:t>
      </w:r>
    </w:p>
    <w:p w14:paraId="4650AD39" w14:textId="77777777" w:rsidR="00BE1793" w:rsidRPr="00E05E3E" w:rsidRDefault="00000000">
      <w:pPr>
        <w:rPr>
          <w:lang w:val="it-IT"/>
        </w:rPr>
      </w:pPr>
      <w:r w:rsidRPr="00E05E3E">
        <w:rPr>
          <w:lang w:val="it-IT"/>
        </w:rPr>
        <w:t xml:space="preserve">I principali punti di forza che giustificano la preferibilità di </w:t>
      </w:r>
      <w:proofErr w:type="spellStart"/>
      <w:r w:rsidRPr="00E05E3E">
        <w:rPr>
          <w:lang w:val="it-IT"/>
        </w:rPr>
        <w:t>Vacutex</w:t>
      </w:r>
      <w:proofErr w:type="spellEnd"/>
      <w:r w:rsidRPr="00E05E3E">
        <w:rPr>
          <w:lang w:val="it-IT"/>
        </w:rPr>
        <w:t>® in numerosi scenari clinici sono:</w:t>
      </w:r>
    </w:p>
    <w:p w14:paraId="201249B0" w14:textId="77777777" w:rsidR="00BE1793" w:rsidRPr="00E05E3E" w:rsidRDefault="00000000">
      <w:pPr>
        <w:pStyle w:val="Puntoelenco"/>
        <w:rPr>
          <w:lang w:val="it-IT"/>
        </w:rPr>
      </w:pPr>
      <w:r w:rsidRPr="00E05E3E">
        <w:rPr>
          <w:lang w:val="it-IT"/>
        </w:rPr>
        <w:t>equivalenza fisica e clinica nei range di pressione clinicamente rilevanti, con misurazione di laboratorio dei –68 mmHg (Breitwieser 2020);</w:t>
      </w:r>
    </w:p>
    <w:p w14:paraId="78A1A094" w14:textId="77777777" w:rsidR="00BE1793" w:rsidRPr="00E05E3E" w:rsidRDefault="00000000">
      <w:pPr>
        <w:pStyle w:val="Puntoelenco"/>
        <w:rPr>
          <w:lang w:val="it-IT"/>
        </w:rPr>
      </w:pPr>
      <w:r w:rsidRPr="00E05E3E">
        <w:rPr>
          <w:lang w:val="it-IT"/>
        </w:rPr>
        <w:t>eliminazione di apparecchiature elettromedicali e relativa manutenzione;</w:t>
      </w:r>
    </w:p>
    <w:p w14:paraId="6B9A3E15" w14:textId="77777777" w:rsidR="00BE1793" w:rsidRPr="00E05E3E" w:rsidRDefault="00000000">
      <w:pPr>
        <w:pStyle w:val="Puntoelenco"/>
        <w:rPr>
          <w:lang w:val="it-IT"/>
        </w:rPr>
      </w:pPr>
      <w:r w:rsidRPr="00E05E3E">
        <w:rPr>
          <w:lang w:val="it-IT"/>
        </w:rPr>
        <w:t>riduzione drastica dei costi diretti e indiretti del trattamento (–70%/–85%);</w:t>
      </w:r>
    </w:p>
    <w:p w14:paraId="174C9043" w14:textId="77777777" w:rsidR="00BE1793" w:rsidRPr="00E05E3E" w:rsidRDefault="00000000">
      <w:pPr>
        <w:pStyle w:val="Puntoelenco"/>
        <w:rPr>
          <w:lang w:val="it-IT"/>
        </w:rPr>
      </w:pPr>
      <w:r w:rsidRPr="00E05E3E">
        <w:rPr>
          <w:lang w:val="it-IT"/>
        </w:rPr>
        <w:t>idoneità su tutti i setting assistenziali, inclusi domicilio, RSA e cure primarie;</w:t>
      </w:r>
    </w:p>
    <w:p w14:paraId="6F470BB7" w14:textId="77777777" w:rsidR="00BE1793" w:rsidRPr="00E05E3E" w:rsidRDefault="00000000">
      <w:pPr>
        <w:pStyle w:val="Puntoelenco"/>
        <w:rPr>
          <w:lang w:val="it-IT"/>
        </w:rPr>
      </w:pPr>
      <w:r w:rsidRPr="00E05E3E">
        <w:rPr>
          <w:lang w:val="it-IT"/>
        </w:rPr>
        <w:t>aumento del comfort e della tollerabilità del paziente;</w:t>
      </w:r>
    </w:p>
    <w:p w14:paraId="13996039" w14:textId="77777777" w:rsidR="00BE1793" w:rsidRDefault="00000000">
      <w:pPr>
        <w:pStyle w:val="Puntoelenco"/>
      </w:pPr>
      <w:proofErr w:type="spellStart"/>
      <w:r>
        <w:t>continuità</w:t>
      </w:r>
      <w:proofErr w:type="spellEnd"/>
      <w:r>
        <w:t xml:space="preserve"> </w:t>
      </w:r>
      <w:proofErr w:type="spellStart"/>
      <w:r>
        <w:t>terapeutica</w:t>
      </w:r>
      <w:proofErr w:type="spellEnd"/>
      <w:r>
        <w:t xml:space="preserve"> </w:t>
      </w:r>
      <w:proofErr w:type="spellStart"/>
      <w:r>
        <w:t>garantita</w:t>
      </w:r>
      <w:proofErr w:type="spellEnd"/>
      <w:r>
        <w:t>;</w:t>
      </w:r>
    </w:p>
    <w:p w14:paraId="7E0D1E2E" w14:textId="77777777" w:rsidR="00BE1793" w:rsidRPr="00E05E3E" w:rsidRDefault="00000000">
      <w:pPr>
        <w:pStyle w:val="Puntoelenco"/>
        <w:rPr>
          <w:lang w:val="it-IT"/>
        </w:rPr>
      </w:pPr>
      <w:r w:rsidRPr="00E05E3E">
        <w:rPr>
          <w:lang w:val="it-IT"/>
        </w:rPr>
        <w:t>semplificazione organizzativa della catena di approvvigionamento;</w:t>
      </w:r>
    </w:p>
    <w:p w14:paraId="584BC2BF" w14:textId="77777777" w:rsidR="00BE1793" w:rsidRPr="00E05E3E" w:rsidRDefault="00000000">
      <w:pPr>
        <w:pStyle w:val="Puntoelenco"/>
        <w:rPr>
          <w:lang w:val="it-IT"/>
        </w:rPr>
      </w:pPr>
      <w:r w:rsidRPr="00E05E3E">
        <w:rPr>
          <w:lang w:val="it-IT"/>
        </w:rPr>
        <w:t>riduzione dei rifiuti sanitari pericolosi;</w:t>
      </w:r>
    </w:p>
    <w:p w14:paraId="6D7AF2EC" w14:textId="77777777" w:rsidR="00BE1793" w:rsidRPr="00E05E3E" w:rsidRDefault="00000000">
      <w:pPr>
        <w:pStyle w:val="Puntoelenco"/>
        <w:rPr>
          <w:lang w:val="it-IT"/>
        </w:rPr>
      </w:pPr>
      <w:r w:rsidRPr="00E05E3E">
        <w:rPr>
          <w:lang w:val="it-IT"/>
        </w:rPr>
        <w:t>disponibilità di letteratura clinica internazionale che documenta sia l'equivalenza con la NPWT in indicazioni di sovrapposizione, sia la superiorità organizzativo-economica.</w:t>
      </w:r>
    </w:p>
    <w:p w14:paraId="20C64A43" w14:textId="77777777" w:rsidR="00BE1793" w:rsidRPr="00E05E3E" w:rsidRDefault="00000000">
      <w:pPr>
        <w:rPr>
          <w:lang w:val="it-IT"/>
        </w:rPr>
      </w:pPr>
      <w:r w:rsidRPr="00E05E3E">
        <w:rPr>
          <w:lang w:val="it-IT"/>
        </w:rPr>
        <w:t xml:space="preserve">Per le ragioni esposte, si ritiene che </w:t>
      </w:r>
      <w:proofErr w:type="spellStart"/>
      <w:r w:rsidRPr="00E05E3E">
        <w:rPr>
          <w:lang w:val="it-IT"/>
        </w:rPr>
        <w:t>Vacutex</w:t>
      </w:r>
      <w:proofErr w:type="spellEnd"/>
      <w:r w:rsidRPr="00E05E3E">
        <w:rPr>
          <w:lang w:val="it-IT"/>
        </w:rPr>
        <w:t>® costituisca una valida e, in molti casi, preferibile alternativa alla NPWT nella gestione delle ferite croniche e acute non complicate, e che la sua acquisizione mediante procedura di gara dedicata o in lotto autonomo sia coerente con i principi di efficienza, efficacia ed economicità che governano la spesa sanitaria pubblica.</w:t>
      </w:r>
    </w:p>
    <w:p w14:paraId="721BAFFF" w14:textId="77777777" w:rsidR="00BE1793" w:rsidRPr="00E05E3E" w:rsidRDefault="00BE1793">
      <w:pPr>
        <w:rPr>
          <w:lang w:val="it-IT"/>
        </w:rPr>
      </w:pPr>
    </w:p>
    <w:p w14:paraId="2B3BCAAA" w14:textId="0E93A05E" w:rsidR="00BE1793" w:rsidRDefault="00BE1793"/>
    <w:sectPr w:rsidR="00BE1793" w:rsidSect="00034616">
      <w:pgSz w:w="12240" w:h="15840"/>
      <w:pgMar w:top="1134"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64BA1140"/>
    <w:multiLevelType w:val="hybridMultilevel"/>
    <w:tmpl w:val="ED625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95534700">
    <w:abstractNumId w:val="8"/>
  </w:num>
  <w:num w:numId="2" w16cid:durableId="1998220034">
    <w:abstractNumId w:val="6"/>
  </w:num>
  <w:num w:numId="3" w16cid:durableId="1592008038">
    <w:abstractNumId w:val="5"/>
  </w:num>
  <w:num w:numId="4" w16cid:durableId="143395557">
    <w:abstractNumId w:val="4"/>
  </w:num>
  <w:num w:numId="5" w16cid:durableId="1604805038">
    <w:abstractNumId w:val="7"/>
  </w:num>
  <w:num w:numId="6" w16cid:durableId="1438675904">
    <w:abstractNumId w:val="3"/>
  </w:num>
  <w:num w:numId="7" w16cid:durableId="859320495">
    <w:abstractNumId w:val="2"/>
  </w:num>
  <w:num w:numId="8" w16cid:durableId="1993169387">
    <w:abstractNumId w:val="1"/>
  </w:num>
  <w:num w:numId="9" w16cid:durableId="1160805253">
    <w:abstractNumId w:val="0"/>
  </w:num>
  <w:num w:numId="10" w16cid:durableId="1701777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A0502"/>
    <w:rsid w:val="00AA1D8D"/>
    <w:rsid w:val="00B47730"/>
    <w:rsid w:val="00BE1793"/>
    <w:rsid w:val="00CB0664"/>
    <w:rsid w:val="00E05E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3B79C4"/>
  <w14:defaultImageDpi w14:val="300"/>
  <w15:docId w15:val="{D25C26A9-02A6-4429-A8F2-217C29B8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3561</Words>
  <Characters>22508</Characters>
  <Application>Microsoft Office Word</Application>
  <DocSecurity>0</DocSecurity>
  <Lines>416</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pietro gramaglia</cp:lastModifiedBy>
  <cp:revision>2</cp:revision>
  <dcterms:created xsi:type="dcterms:W3CDTF">2026-06-11T16:15:00Z</dcterms:created>
  <dcterms:modified xsi:type="dcterms:W3CDTF">2026-06-11T16:15:00Z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05a6d03b-eff2-4bff-811f-354aa0613a92</vt:lpwstr>
  </property>
</Properties>
</file>